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0EA54" w14:textId="77777777" w:rsidR="00C201A0" w:rsidRDefault="00C201A0">
      <w:r>
        <w:rPr>
          <w:noProof/>
          <w:lang w:val="nl-NL" w:eastAsia="nl-NL"/>
        </w:rPr>
        <mc:AlternateContent>
          <mc:Choice Requires="wpg">
            <w:drawing>
              <wp:inline distT="0" distB="0" distL="0" distR="0" wp14:anchorId="365CBBA4" wp14:editId="1E9753E1">
                <wp:extent cx="5927725" cy="3808095"/>
                <wp:effectExtent l="0" t="0" r="0"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3808095"/>
                          <a:chOff x="11898" y="2761"/>
                          <a:chExt cx="10500" cy="6553"/>
                        </a:xfrm>
                      </wpg:grpSpPr>
                      <wps:wsp>
                        <wps:cNvPr id="8" name="Rectangle 9"/>
                        <wps:cNvSpPr>
                          <a:spLocks/>
                        </wps:cNvSpPr>
                        <wps:spPr bwMode="auto">
                          <a:xfrm>
                            <a:off x="11908" y="6182"/>
                            <a:ext cx="980" cy="3121"/>
                          </a:xfrm>
                          <a:prstGeom prst="rect">
                            <a:avLst/>
                          </a:prstGeom>
                          <a:solidFill>
                            <a:srgbClr val="00A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wps:cNvSpPr>
                        <wps:spPr bwMode="auto">
                          <a:xfrm>
                            <a:off x="12873" y="2762"/>
                            <a:ext cx="9524" cy="34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9954A" w14:textId="77777777" w:rsidR="00C201A0" w:rsidRPr="00D57A48" w:rsidRDefault="00C201A0" w:rsidP="00C201A0">
                              <w:pPr>
                                <w:widowControl w:val="0"/>
                                <w:autoSpaceDE w:val="0"/>
                                <w:autoSpaceDN w:val="0"/>
                                <w:adjustRightInd w:val="0"/>
                                <w:spacing w:after="0" w:line="672" w:lineRule="exact"/>
                                <w:ind w:left="380"/>
                                <w:rPr>
                                  <w:rFonts w:ascii="Bookman Old Style" w:hAnsi="Bookman Old Style" w:cs="Bookman Old Style"/>
                                  <w:color w:val="FEFFFE"/>
                                  <w:position w:val="1"/>
                                  <w:sz w:val="28"/>
                                  <w:szCs w:val="28"/>
                                  <w:lang w:val="en-GB"/>
                                </w:rPr>
                              </w:pPr>
                              <w:r w:rsidRPr="005D4A19">
                                <w:rPr>
                                  <w:rFonts w:ascii="Bookman Old Style" w:hAnsi="Bookman Old Style" w:cs="Bookman Old Style"/>
                                  <w:color w:val="FEFFFE"/>
                                  <w:sz w:val="60"/>
                                  <w:szCs w:val="60"/>
                                  <w:lang w:val="en-GB"/>
                                </w:rPr>
                                <w:t xml:space="preserve">Graduation </w:t>
                              </w:r>
                              <w:r>
                                <w:rPr>
                                  <w:rFonts w:ascii="Bookman Old Style" w:hAnsi="Bookman Old Style" w:cs="Bookman Old Style"/>
                                  <w:color w:val="FEFFFE"/>
                                  <w:sz w:val="60"/>
                                  <w:szCs w:val="60"/>
                                  <w:lang w:val="en-GB"/>
                                </w:rPr>
                                <w:t>Plan</w:t>
                              </w:r>
                              <w:r>
                                <w:rPr>
                                  <w:rFonts w:ascii="Bookman Old Style" w:hAnsi="Bookman Old Style" w:cs="Bookman Old Style"/>
                                  <w:color w:val="FEFFFE"/>
                                  <w:sz w:val="60"/>
                                  <w:szCs w:val="60"/>
                                  <w:lang w:val="en-GB"/>
                                </w:rPr>
                                <w:br/>
                              </w:r>
                              <w:r w:rsidRPr="00C201A0">
                                <w:rPr>
                                  <w:rFonts w:ascii="Bookman Old Style" w:hAnsi="Bookman Old Style" w:cs="Bookman Old Style"/>
                                  <w:color w:val="FFFFFF" w:themeColor="background1"/>
                                  <w:sz w:val="24"/>
                                  <w:szCs w:val="28"/>
                                  <w:lang w:val="en-GB"/>
                                </w:rPr>
                                <w:t>Master</w:t>
                              </w:r>
                              <w:r w:rsidRPr="00C201A0">
                                <w:rPr>
                                  <w:rFonts w:ascii="Bookman Old Style" w:hAnsi="Bookman Old Style" w:cs="Bookman Old Style"/>
                                  <w:color w:val="FEFFFE"/>
                                  <w:position w:val="1"/>
                                  <w:sz w:val="24"/>
                                  <w:szCs w:val="28"/>
                                  <w:lang w:val="en-GB"/>
                                </w:rPr>
                                <w:t xml:space="preserve"> of Science Architecture, Urbanism &amp; Building Sciences</w:t>
                              </w:r>
                              <w:r w:rsidRPr="00D57A48">
                                <w:rPr>
                                  <w:rFonts w:ascii="Bookman Old Style" w:hAnsi="Bookman Old Style" w:cs="Bookman Old Style"/>
                                  <w:color w:val="FEFFFE"/>
                                  <w:position w:val="1"/>
                                  <w:sz w:val="28"/>
                                  <w:szCs w:val="28"/>
                                  <w:lang w:val="en-GB"/>
                                </w:rPr>
                                <w:br/>
                              </w:r>
                            </w:p>
                            <w:p w14:paraId="0960F45B" w14:textId="77777777" w:rsidR="00C201A0" w:rsidRPr="005D4A19" w:rsidRDefault="00C201A0" w:rsidP="00C201A0">
                              <w:pPr>
                                <w:widowControl w:val="0"/>
                                <w:autoSpaceDE w:val="0"/>
                                <w:autoSpaceDN w:val="0"/>
                                <w:adjustRightInd w:val="0"/>
                                <w:spacing w:after="0" w:line="271" w:lineRule="exact"/>
                                <w:ind w:left="11881"/>
                                <w:rPr>
                                  <w:rFonts w:ascii="Bookman Old Style" w:hAnsi="Bookman Old Style" w:cs="Bookman Old Style"/>
                                  <w:color w:val="000000"/>
                                  <w:sz w:val="28"/>
                                  <w:szCs w:val="28"/>
                                  <w:lang w:val="en-GB"/>
                                </w:rPr>
                              </w:pPr>
                              <w:r w:rsidRPr="005D4A19">
                                <w:rPr>
                                  <w:rFonts w:ascii="Bookman Old Style" w:hAnsi="Bookman Old Style" w:cs="Bookman Old Style"/>
                                  <w:color w:val="FEFFFE"/>
                                  <w:position w:val="1"/>
                                  <w:sz w:val="28"/>
                                  <w:szCs w:val="28"/>
                                  <w:lang w:val="en-GB"/>
                                </w:rPr>
                                <w:t>Master of Science A</w:t>
                              </w:r>
                              <w:r w:rsidRPr="005D4A19">
                                <w:rPr>
                                  <w:rFonts w:ascii="Bookman Old Style" w:hAnsi="Bookman Old Style" w:cs="Bookman Old Style"/>
                                  <w:color w:val="FEFFFE"/>
                                  <w:spacing w:val="2"/>
                                  <w:position w:val="1"/>
                                  <w:sz w:val="28"/>
                                  <w:szCs w:val="28"/>
                                  <w:lang w:val="en-GB"/>
                                </w:rPr>
                                <w:t>r</w:t>
                              </w:r>
                              <w:r w:rsidRPr="005D4A19">
                                <w:rPr>
                                  <w:rFonts w:ascii="Bookman Old Style" w:hAnsi="Bookman Old Style" w:cs="Bookman Old Style"/>
                                  <w:color w:val="FEFFFE"/>
                                  <w:position w:val="1"/>
                                  <w:sz w:val="28"/>
                                  <w:szCs w:val="28"/>
                                  <w:lang w:val="en-GB"/>
                                </w:rPr>
                                <w:t>chitectu</w:t>
                              </w:r>
                              <w:r w:rsidRPr="005D4A19">
                                <w:rPr>
                                  <w:rFonts w:ascii="Bookman Old Style" w:hAnsi="Bookman Old Style" w:cs="Bookman Old Style"/>
                                  <w:color w:val="FEFFFE"/>
                                  <w:spacing w:val="2"/>
                                  <w:position w:val="1"/>
                                  <w:sz w:val="28"/>
                                  <w:szCs w:val="28"/>
                                  <w:lang w:val="en-GB"/>
                                </w:rPr>
                                <w:t>r</w:t>
                              </w:r>
                              <w:r w:rsidRPr="005D4A19">
                                <w:rPr>
                                  <w:rFonts w:ascii="Bookman Old Style" w:hAnsi="Bookman Old Style" w:cs="Bookman Old Style"/>
                                  <w:color w:val="FEFFFE"/>
                                  <w:position w:val="1"/>
                                  <w:sz w:val="28"/>
                                  <w:szCs w:val="28"/>
                                  <w:lang w:val="en-GB"/>
                                </w:rPr>
                                <w:t>e, Urbanism &amp; Building Sciences</w:t>
                              </w:r>
                            </w:p>
                            <w:p w14:paraId="678AEA93" w14:textId="77777777" w:rsidR="00C201A0" w:rsidRPr="00D57A48" w:rsidRDefault="00C201A0" w:rsidP="00C201A0">
                              <w:pPr>
                                <w:jc w:val="center"/>
                                <w:rPr>
                                  <w:lang w:val="en-GB"/>
                                </w:rPr>
                              </w:pPr>
                            </w:p>
                          </w:txbxContent>
                        </wps:txbx>
                        <wps:bodyPr rot="0" vert="horz" wrap="square" lIns="91440" tIns="45720" rIns="91440" bIns="45720" anchor="t" anchorCtr="0" upright="1">
                          <a:noAutofit/>
                        </wps:bodyPr>
                      </wps:wsp>
                    </wpg:wgp>
                  </a:graphicData>
                </a:graphic>
              </wp:inline>
            </w:drawing>
          </mc:Choice>
          <mc:Fallback>
            <w:pict>
              <v:group w14:anchorId="365CBBA4" id="Group 7" o:spid="_x0000_s1026" style="width:466.75pt;height:299.85pt;mso-position-horizontal-relative:char;mso-position-vertical-relative:line" coordorigin="11898,2761" coordsize="10500,6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">
                <v:rect id="Rectangle 9" o:spid="_x0000_s1027" style="position:absolute;left:11908;top:6182;width:980;height:3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" fillcolor="#00adef" stroked="f">
                  <v:path arrowok="t"/>
                </v:rect>
                <v:rect id="Rectangle 10" o:spid="_x0000_s1028" style="position:absolute;left:12873;top:2762;width:9524;height:34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" fillcolor="black" stroked="f">
                  <v:path arrowok="t"/>
                  <v:textbox>
                    <w:txbxContent>
                      <w:p w14:paraId="2E79954A" w14:textId="77777777" w:rsidR="00C201A0" w:rsidRPr="00D57A48" w:rsidRDefault="00C201A0" w:rsidP="00C201A0">
                        <w:pPr>
                          <w:widowControl w:val="0"/>
                          <w:autoSpaceDE w:val="0"/>
                          <w:autoSpaceDN w:val="0"/>
                          <w:adjustRightInd w:val="0"/>
                          <w:spacing w:after="0" w:line="672" w:lineRule="exact"/>
                          <w:ind w:left="380"/>
                          <w:rPr>
                            <w:rFonts w:ascii="Bookman Old Style" w:hAnsi="Bookman Old Style" w:cs="Bookman Old Style"/>
                            <w:color w:val="FEFFFE"/>
                            <w:position w:val="1"/>
                            <w:sz w:val="28"/>
                            <w:szCs w:val="28"/>
                            <w:lang w:val="en-GB"/>
                          </w:rPr>
                        </w:pPr>
                        <w:r w:rsidRPr="005D4A19">
                          <w:rPr>
                            <w:rFonts w:ascii="Bookman Old Style" w:hAnsi="Bookman Old Style" w:cs="Bookman Old Style"/>
                            <w:color w:val="FEFFFE"/>
                            <w:sz w:val="60"/>
                            <w:szCs w:val="60"/>
                            <w:lang w:val="en-GB"/>
                          </w:rPr>
                          <w:t xml:space="preserve">Graduation </w:t>
                        </w:r>
                        <w:r>
                          <w:rPr>
                            <w:rFonts w:ascii="Bookman Old Style" w:hAnsi="Bookman Old Style" w:cs="Bookman Old Style"/>
                            <w:color w:val="FEFFFE"/>
                            <w:sz w:val="60"/>
                            <w:szCs w:val="60"/>
                            <w:lang w:val="en-GB"/>
                          </w:rPr>
                          <w:t>Plan</w:t>
                        </w:r>
                        <w:r>
                          <w:rPr>
                            <w:rFonts w:ascii="Bookman Old Style" w:hAnsi="Bookman Old Style" w:cs="Bookman Old Style"/>
                            <w:color w:val="FEFFFE"/>
                            <w:sz w:val="60"/>
                            <w:szCs w:val="60"/>
                            <w:lang w:val="en-GB"/>
                          </w:rPr>
                          <w:br/>
                        </w:r>
                        <w:r w:rsidRPr="00C201A0">
                          <w:rPr>
                            <w:rFonts w:ascii="Bookman Old Style" w:hAnsi="Bookman Old Style" w:cs="Bookman Old Style"/>
                            <w:color w:val="FFFFFF" w:themeColor="background1"/>
                            <w:sz w:val="24"/>
                            <w:szCs w:val="28"/>
                            <w:lang w:val="en-GB"/>
                          </w:rPr>
                          <w:t>Master</w:t>
                        </w:r>
                        <w:r w:rsidRPr="00C201A0">
                          <w:rPr>
                            <w:rFonts w:ascii="Bookman Old Style" w:hAnsi="Bookman Old Style" w:cs="Bookman Old Style"/>
                            <w:color w:val="FEFFFE"/>
                            <w:position w:val="1"/>
                            <w:sz w:val="24"/>
                            <w:szCs w:val="28"/>
                            <w:lang w:val="en-GB"/>
                          </w:rPr>
                          <w:t xml:space="preserve"> of Science Architecture, Urbanism &amp; Building Sciences</w:t>
                        </w:r>
                        <w:r w:rsidRPr="00D57A48">
                          <w:rPr>
                            <w:rFonts w:ascii="Bookman Old Style" w:hAnsi="Bookman Old Style" w:cs="Bookman Old Style"/>
                            <w:color w:val="FEFFFE"/>
                            <w:position w:val="1"/>
                            <w:sz w:val="28"/>
                            <w:szCs w:val="28"/>
                            <w:lang w:val="en-GB"/>
                          </w:rPr>
                          <w:br/>
                        </w:r>
                      </w:p>
                      <w:p w14:paraId="0960F45B" w14:textId="77777777" w:rsidR="00C201A0" w:rsidRPr="005D4A19" w:rsidRDefault="00C201A0" w:rsidP="00C201A0">
                        <w:pPr>
                          <w:widowControl w:val="0"/>
                          <w:autoSpaceDE w:val="0"/>
                          <w:autoSpaceDN w:val="0"/>
                          <w:adjustRightInd w:val="0"/>
                          <w:spacing w:after="0" w:line="271" w:lineRule="exact"/>
                          <w:ind w:left="11881"/>
                          <w:rPr>
                            <w:rFonts w:ascii="Bookman Old Style" w:hAnsi="Bookman Old Style" w:cs="Bookman Old Style"/>
                            <w:color w:val="000000"/>
                            <w:sz w:val="28"/>
                            <w:szCs w:val="28"/>
                            <w:lang w:val="en-GB"/>
                          </w:rPr>
                        </w:pPr>
                        <w:r w:rsidRPr="005D4A19">
                          <w:rPr>
                            <w:rFonts w:ascii="Bookman Old Style" w:hAnsi="Bookman Old Style" w:cs="Bookman Old Style"/>
                            <w:color w:val="FEFFFE"/>
                            <w:position w:val="1"/>
                            <w:sz w:val="28"/>
                            <w:szCs w:val="28"/>
                            <w:lang w:val="en-GB"/>
                          </w:rPr>
                          <w:t>Master of Science A</w:t>
                        </w:r>
                        <w:r w:rsidRPr="005D4A19">
                          <w:rPr>
                            <w:rFonts w:ascii="Bookman Old Style" w:hAnsi="Bookman Old Style" w:cs="Bookman Old Style"/>
                            <w:color w:val="FEFFFE"/>
                            <w:spacing w:val="2"/>
                            <w:position w:val="1"/>
                            <w:sz w:val="28"/>
                            <w:szCs w:val="28"/>
                            <w:lang w:val="en-GB"/>
                          </w:rPr>
                          <w:t>r</w:t>
                        </w:r>
                        <w:r w:rsidRPr="005D4A19">
                          <w:rPr>
                            <w:rFonts w:ascii="Bookman Old Style" w:hAnsi="Bookman Old Style" w:cs="Bookman Old Style"/>
                            <w:color w:val="FEFFFE"/>
                            <w:position w:val="1"/>
                            <w:sz w:val="28"/>
                            <w:szCs w:val="28"/>
                            <w:lang w:val="en-GB"/>
                          </w:rPr>
                          <w:t>chitectu</w:t>
                        </w:r>
                        <w:r w:rsidRPr="005D4A19">
                          <w:rPr>
                            <w:rFonts w:ascii="Bookman Old Style" w:hAnsi="Bookman Old Style" w:cs="Bookman Old Style"/>
                            <w:color w:val="FEFFFE"/>
                            <w:spacing w:val="2"/>
                            <w:position w:val="1"/>
                            <w:sz w:val="28"/>
                            <w:szCs w:val="28"/>
                            <w:lang w:val="en-GB"/>
                          </w:rPr>
                          <w:t>r</w:t>
                        </w:r>
                        <w:r w:rsidRPr="005D4A19">
                          <w:rPr>
                            <w:rFonts w:ascii="Bookman Old Style" w:hAnsi="Bookman Old Style" w:cs="Bookman Old Style"/>
                            <w:color w:val="FEFFFE"/>
                            <w:position w:val="1"/>
                            <w:sz w:val="28"/>
                            <w:szCs w:val="28"/>
                            <w:lang w:val="en-GB"/>
                          </w:rPr>
                          <w:t>e, Urbanism &amp; Building Sciences</w:t>
                        </w:r>
                      </w:p>
                      <w:p w14:paraId="678AEA93" w14:textId="77777777" w:rsidR="00C201A0" w:rsidRPr="00D57A48" w:rsidRDefault="00C201A0" w:rsidP="00C201A0">
                        <w:pPr>
                          <w:jc w:val="center"/>
                          <w:rPr>
                            <w:lang w:val="en-GB"/>
                          </w:rPr>
                        </w:pPr>
                      </w:p>
                    </w:txbxContent>
                  </v:textbox>
                </v:rect>
                <w10:anchorlock/>
              </v:group>
            </w:pict>
          </mc:Fallback>
        </mc:AlternateContent>
      </w:r>
    </w:p>
    <w:p w14:paraId="6B0A76D9" w14:textId="77777777" w:rsidR="00C201A0" w:rsidRDefault="00C201A0">
      <w:r>
        <w:br w:type="page"/>
      </w:r>
    </w:p>
    <w:p w14:paraId="0B7E56F9" w14:textId="77777777" w:rsidR="00C201A0" w:rsidRDefault="00C201A0" w:rsidP="00C201A0">
      <w:pPr>
        <w:autoSpaceDE w:val="0"/>
        <w:autoSpaceDN w:val="0"/>
        <w:adjustRightInd w:val="0"/>
        <w:spacing w:after="0" w:line="240" w:lineRule="auto"/>
        <w:rPr>
          <w:rFonts w:ascii="Tahoma" w:eastAsia="MS Mincho" w:hAnsi="Tahoma" w:cs="Tahoma"/>
          <w:b/>
          <w:bCs/>
          <w:color w:val="00B0F0"/>
          <w:sz w:val="28"/>
          <w:szCs w:val="28"/>
          <w:lang w:eastAsia="ja-JP"/>
        </w:rPr>
      </w:pPr>
      <w:r w:rsidRPr="00BE149C">
        <w:rPr>
          <w:rFonts w:ascii="Tahoma" w:eastAsia="MS Mincho" w:hAnsi="Tahoma" w:cs="Tahoma"/>
          <w:b/>
          <w:bCs/>
          <w:color w:val="00B0F0"/>
          <w:sz w:val="28"/>
          <w:szCs w:val="28"/>
          <w:lang w:eastAsia="ja-JP"/>
        </w:rPr>
        <w:lastRenderedPageBreak/>
        <w:t xml:space="preserve">Graduation Plan: All tracks </w:t>
      </w:r>
    </w:p>
    <w:p w14:paraId="08DB56EB" w14:textId="77777777" w:rsidR="00A405CA" w:rsidRPr="00BE149C" w:rsidRDefault="00A405CA" w:rsidP="00C201A0">
      <w:pPr>
        <w:autoSpaceDE w:val="0"/>
        <w:autoSpaceDN w:val="0"/>
        <w:adjustRightInd w:val="0"/>
        <w:spacing w:after="0" w:line="240" w:lineRule="auto"/>
        <w:rPr>
          <w:rFonts w:ascii="Tahoma" w:eastAsia="MS Mincho" w:hAnsi="Tahoma" w:cs="Tahoma"/>
          <w:b/>
          <w:bCs/>
          <w:color w:val="00B0F0"/>
          <w:sz w:val="28"/>
          <w:szCs w:val="28"/>
          <w:lang w:eastAsia="ja-JP"/>
        </w:rPr>
      </w:pPr>
    </w:p>
    <w:p w14:paraId="61A21B48" w14:textId="77777777" w:rsidR="00A405CA" w:rsidRPr="00A405CA" w:rsidRDefault="00A405CA" w:rsidP="00A405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eastAsia="MS Mincho" w:hAnsi="Tahoma" w:cs="Arial"/>
          <w:sz w:val="24"/>
          <w:szCs w:val="24"/>
          <w:lang w:eastAsia="ja-JP"/>
        </w:rPr>
      </w:pPr>
      <w:r>
        <w:rPr>
          <w:rFonts w:ascii="Tahoma" w:eastAsia="MS Mincho" w:hAnsi="Tahoma" w:cs="Arial"/>
          <w:sz w:val="24"/>
          <w:szCs w:val="24"/>
          <w:lang w:eastAsia="ja-JP"/>
        </w:rPr>
        <w:t>Submit your G</w:t>
      </w:r>
      <w:r w:rsidRPr="00A405CA">
        <w:rPr>
          <w:rFonts w:ascii="Tahoma" w:eastAsia="MS Mincho" w:hAnsi="Tahoma" w:cs="Arial"/>
          <w:sz w:val="24"/>
          <w:szCs w:val="24"/>
          <w:lang w:eastAsia="ja-JP"/>
        </w:rPr>
        <w:t xml:space="preserve">raduation </w:t>
      </w:r>
      <w:r>
        <w:rPr>
          <w:rFonts w:ascii="Tahoma" w:eastAsia="MS Mincho" w:hAnsi="Tahoma" w:cs="Arial"/>
          <w:sz w:val="24"/>
          <w:szCs w:val="24"/>
          <w:lang w:eastAsia="ja-JP"/>
        </w:rPr>
        <w:t>P</w:t>
      </w:r>
      <w:r w:rsidRPr="00A405CA">
        <w:rPr>
          <w:rFonts w:ascii="Tahoma" w:eastAsia="MS Mincho" w:hAnsi="Tahoma" w:cs="Arial"/>
          <w:sz w:val="24"/>
          <w:szCs w:val="24"/>
          <w:lang w:eastAsia="ja-JP"/>
        </w:rPr>
        <w:t xml:space="preserve">lan </w:t>
      </w:r>
      <w:r>
        <w:rPr>
          <w:rFonts w:ascii="Tahoma" w:eastAsia="MS Mincho" w:hAnsi="Tahoma" w:cs="Arial"/>
          <w:sz w:val="24"/>
          <w:szCs w:val="24"/>
          <w:lang w:eastAsia="ja-JP"/>
        </w:rPr>
        <w:t>to</w:t>
      </w:r>
      <w:r w:rsidRPr="00A405CA">
        <w:rPr>
          <w:rFonts w:ascii="Tahoma" w:eastAsia="MS Mincho" w:hAnsi="Tahoma" w:cs="Arial"/>
          <w:sz w:val="24"/>
          <w:szCs w:val="24"/>
          <w:lang w:eastAsia="ja-JP"/>
        </w:rPr>
        <w:t xml:space="preserve"> the</w:t>
      </w:r>
      <w:r>
        <w:rPr>
          <w:rFonts w:ascii="Tahoma" w:eastAsia="MS Mincho" w:hAnsi="Tahoma" w:cs="Arial"/>
          <w:sz w:val="24"/>
          <w:szCs w:val="24"/>
          <w:lang w:eastAsia="ja-JP"/>
        </w:rPr>
        <w:t xml:space="preserve"> Board of Examiners (</w:t>
      </w:r>
      <w:hyperlink r:id="rId5" w:history="1">
        <w:r w:rsidRPr="00A405CA">
          <w:rPr>
            <w:rStyle w:val="Hyperlink"/>
            <w:rFonts w:ascii="Tahoma" w:eastAsia="MS Mincho" w:hAnsi="Tahoma" w:cs="Arial"/>
            <w:color w:val="00B0F0"/>
            <w:sz w:val="24"/>
            <w:szCs w:val="24"/>
            <w:lang w:eastAsia="ja-JP"/>
          </w:rPr>
          <w:t>Examencommissie-BK@tudelft.nl</w:t>
        </w:r>
      </w:hyperlink>
      <w:r>
        <w:rPr>
          <w:rFonts w:ascii="Tahoma" w:eastAsia="MS Mincho" w:hAnsi="Tahoma" w:cs="Arial"/>
          <w:sz w:val="24"/>
          <w:szCs w:val="24"/>
          <w:lang w:eastAsia="ja-JP"/>
        </w:rPr>
        <w:t>), Mentors and D</w:t>
      </w:r>
      <w:r w:rsidRPr="00A405CA">
        <w:rPr>
          <w:rFonts w:ascii="Tahoma" w:eastAsia="MS Mincho" w:hAnsi="Tahoma" w:cs="Arial"/>
          <w:sz w:val="24"/>
          <w:szCs w:val="24"/>
          <w:lang w:eastAsia="ja-JP"/>
        </w:rPr>
        <w:t>elegate</w:t>
      </w:r>
      <w:r>
        <w:rPr>
          <w:rFonts w:ascii="Tahoma" w:eastAsia="MS Mincho" w:hAnsi="Tahoma" w:cs="Arial"/>
          <w:sz w:val="24"/>
          <w:szCs w:val="24"/>
          <w:lang w:eastAsia="ja-JP"/>
        </w:rPr>
        <w:t xml:space="preserve"> </w:t>
      </w:r>
      <w:r w:rsidRPr="00A405CA">
        <w:rPr>
          <w:rFonts w:ascii="Tahoma" w:eastAsia="MS Mincho" w:hAnsi="Tahoma" w:cs="Arial"/>
          <w:sz w:val="24"/>
          <w:szCs w:val="24"/>
          <w:lang w:eastAsia="ja-JP"/>
        </w:rPr>
        <w:t>of the Board of Examiners</w:t>
      </w:r>
      <w:r>
        <w:rPr>
          <w:rFonts w:ascii="Tahoma" w:eastAsia="MS Mincho" w:hAnsi="Tahoma" w:cs="Arial"/>
          <w:sz w:val="24"/>
          <w:szCs w:val="24"/>
          <w:lang w:eastAsia="ja-JP"/>
        </w:rPr>
        <w:t xml:space="preserve"> </w:t>
      </w:r>
      <w:r w:rsidRPr="00A405CA">
        <w:rPr>
          <w:rFonts w:ascii="Tahoma" w:eastAsia="MS Mincho" w:hAnsi="Tahoma" w:cs="Arial"/>
          <w:sz w:val="24"/>
          <w:szCs w:val="24"/>
          <w:lang w:eastAsia="ja-JP"/>
        </w:rPr>
        <w:t>one week before</w:t>
      </w:r>
    </w:p>
    <w:p w14:paraId="22FD95EA" w14:textId="77777777" w:rsidR="00A405CA" w:rsidRDefault="00A405CA" w:rsidP="00A405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ahoma" w:eastAsia="MS Mincho" w:hAnsi="Tahoma" w:cs="Arial"/>
          <w:sz w:val="24"/>
          <w:szCs w:val="24"/>
          <w:lang w:eastAsia="ja-JP"/>
        </w:rPr>
      </w:pPr>
      <w:r>
        <w:rPr>
          <w:rFonts w:ascii="Tahoma" w:eastAsia="MS Mincho" w:hAnsi="Tahoma" w:cs="Arial"/>
          <w:sz w:val="24"/>
          <w:szCs w:val="24"/>
          <w:lang w:eastAsia="ja-JP"/>
        </w:rPr>
        <w:t>P2 at the latest.</w:t>
      </w:r>
    </w:p>
    <w:p w14:paraId="756CF60A" w14:textId="77777777" w:rsidR="00A405CA" w:rsidRDefault="00A405CA" w:rsidP="00C201A0">
      <w:pPr>
        <w:autoSpaceDE w:val="0"/>
        <w:autoSpaceDN w:val="0"/>
        <w:adjustRightInd w:val="0"/>
        <w:spacing w:after="0" w:line="240" w:lineRule="auto"/>
        <w:rPr>
          <w:rFonts w:ascii="Tahoma" w:eastAsia="MS Mincho" w:hAnsi="Tahoma" w:cs="Arial"/>
          <w:sz w:val="24"/>
          <w:szCs w:val="24"/>
          <w:lang w:eastAsia="ja-JP"/>
        </w:rPr>
      </w:pPr>
    </w:p>
    <w:p w14:paraId="7027DB23" w14:textId="77777777" w:rsidR="00C201A0" w:rsidRPr="00C16858" w:rsidRDefault="00C201A0" w:rsidP="00C201A0">
      <w:pPr>
        <w:autoSpaceDE w:val="0"/>
        <w:autoSpaceDN w:val="0"/>
        <w:adjustRightInd w:val="0"/>
        <w:spacing w:after="0" w:line="240" w:lineRule="auto"/>
        <w:rPr>
          <w:rFonts w:ascii="Tahoma" w:eastAsia="MS Mincho" w:hAnsi="Tahoma" w:cs="Arial"/>
          <w:sz w:val="20"/>
          <w:szCs w:val="20"/>
          <w:lang w:eastAsia="ja-JP"/>
        </w:rPr>
      </w:pPr>
      <w:r w:rsidRPr="00C16858">
        <w:rPr>
          <w:rFonts w:ascii="Tahoma" w:eastAsia="MS Mincho" w:hAnsi="Tahoma" w:cs="Arial"/>
          <w:sz w:val="24"/>
          <w:szCs w:val="24"/>
          <w:lang w:eastAsia="ja-JP"/>
        </w:rPr>
        <w:t>The graduation plan consists of at least the following data/segments:</w:t>
      </w:r>
    </w:p>
    <w:p w14:paraId="440EB125" w14:textId="77777777" w:rsidR="00C201A0" w:rsidRPr="00C16858" w:rsidRDefault="00C201A0" w:rsidP="00C201A0">
      <w:pPr>
        <w:autoSpaceDE w:val="0"/>
        <w:autoSpaceDN w:val="0"/>
        <w:adjustRightInd w:val="0"/>
        <w:spacing w:after="0" w:line="240" w:lineRule="auto"/>
        <w:rPr>
          <w:rFonts w:ascii="Lucida Sans" w:eastAsia="MS Mincho" w:hAnsi="Lucida Sans" w:cs="Arial"/>
          <w:sz w:val="24"/>
          <w:szCs w:val="24"/>
          <w:lang w:eastAsia="ja-JP"/>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408"/>
      </w:tblGrid>
      <w:tr w:rsidR="00C201A0" w:rsidRPr="00C16858" w14:paraId="0333C33F" w14:textId="77777777" w:rsidTr="00BE149C">
        <w:tc>
          <w:tcPr>
            <w:tcW w:w="9328" w:type="dxa"/>
            <w:gridSpan w:val="2"/>
            <w:shd w:val="clear" w:color="auto" w:fill="F2F2F2" w:themeFill="background1" w:themeFillShade="F2"/>
            <w:hideMark/>
          </w:tcPr>
          <w:p w14:paraId="02AEB3C8" w14:textId="77777777" w:rsidR="00C201A0" w:rsidRPr="00C16858" w:rsidRDefault="00C201A0" w:rsidP="005E1457">
            <w:pPr>
              <w:autoSpaceDE w:val="0"/>
              <w:autoSpaceDN w:val="0"/>
              <w:adjustRightInd w:val="0"/>
              <w:spacing w:after="0" w:line="240" w:lineRule="auto"/>
              <w:rPr>
                <w:rFonts w:ascii="Tahoma" w:eastAsia="Times New Roman" w:hAnsi="Tahoma" w:cs="Arial"/>
                <w:b/>
                <w:bCs/>
                <w:sz w:val="24"/>
                <w:szCs w:val="24"/>
                <w:lang w:eastAsia="nl-NL"/>
              </w:rPr>
            </w:pPr>
            <w:r w:rsidRPr="00C16858">
              <w:rPr>
                <w:rFonts w:ascii="Tahoma" w:eastAsia="MS Mincho" w:hAnsi="Tahoma" w:cs="Arial"/>
                <w:b/>
                <w:bCs/>
                <w:sz w:val="24"/>
                <w:szCs w:val="24"/>
                <w:lang w:eastAsia="ja-JP"/>
              </w:rPr>
              <w:t>Personal information</w:t>
            </w:r>
          </w:p>
        </w:tc>
      </w:tr>
      <w:tr w:rsidR="00C201A0" w:rsidRPr="00C16858" w14:paraId="4FB1F139" w14:textId="77777777" w:rsidTr="005E1457">
        <w:tc>
          <w:tcPr>
            <w:tcW w:w="2920" w:type="dxa"/>
            <w:hideMark/>
          </w:tcPr>
          <w:p w14:paraId="73D5F538" w14:textId="77777777" w:rsidR="00C201A0" w:rsidRPr="00C16858" w:rsidRDefault="00C201A0" w:rsidP="005E1457">
            <w:pPr>
              <w:autoSpaceDE w:val="0"/>
              <w:autoSpaceDN w:val="0"/>
              <w:adjustRightInd w:val="0"/>
              <w:spacing w:after="0" w:line="240" w:lineRule="auto"/>
              <w:rPr>
                <w:rFonts w:ascii="Tahoma" w:eastAsia="Times New Roman" w:hAnsi="Tahoma" w:cs="Arial"/>
                <w:b/>
                <w:bCs/>
                <w:sz w:val="28"/>
                <w:szCs w:val="28"/>
                <w:lang w:eastAsia="nl-NL"/>
              </w:rPr>
            </w:pPr>
            <w:r w:rsidRPr="00C16858">
              <w:rPr>
                <w:rFonts w:ascii="Tahoma" w:eastAsia="MS Mincho" w:hAnsi="Tahoma" w:cs="Arial"/>
                <w:sz w:val="24"/>
                <w:szCs w:val="24"/>
                <w:lang w:eastAsia="ja-JP"/>
              </w:rPr>
              <w:t>Name</w:t>
            </w:r>
          </w:p>
        </w:tc>
        <w:tc>
          <w:tcPr>
            <w:tcW w:w="6408" w:type="dxa"/>
          </w:tcPr>
          <w:p w14:paraId="722D520F" w14:textId="25D5F87E" w:rsidR="00C201A0" w:rsidRPr="00C16858" w:rsidRDefault="001B7AE7" w:rsidP="0016572B">
            <w:pPr>
              <w:autoSpaceDE w:val="0"/>
              <w:autoSpaceDN w:val="0"/>
              <w:adjustRightInd w:val="0"/>
              <w:spacing w:after="0" w:line="240" w:lineRule="auto"/>
              <w:rPr>
                <w:rFonts w:ascii="Tahoma" w:eastAsia="Times New Roman" w:hAnsi="Tahoma" w:cs="Arial"/>
                <w:b/>
                <w:bCs/>
                <w:sz w:val="20"/>
                <w:szCs w:val="20"/>
                <w:lang w:eastAsia="nl-NL"/>
              </w:rPr>
            </w:pPr>
            <w:r>
              <w:rPr>
                <w:rFonts w:ascii="Tahoma" w:eastAsia="MS Mincho" w:hAnsi="Tahoma" w:cs="Arial"/>
                <w:color w:val="808080" w:themeColor="background1" w:themeShade="80"/>
                <w:sz w:val="24"/>
                <w:szCs w:val="24"/>
                <w:lang w:eastAsia="ja-JP"/>
              </w:rPr>
              <w:t>Jules van Hoof</w:t>
            </w:r>
          </w:p>
        </w:tc>
      </w:tr>
      <w:tr w:rsidR="00C201A0" w:rsidRPr="00431E62" w14:paraId="7FEF2BA6" w14:textId="77777777" w:rsidTr="005E1457">
        <w:tc>
          <w:tcPr>
            <w:tcW w:w="2920" w:type="dxa"/>
            <w:hideMark/>
          </w:tcPr>
          <w:p w14:paraId="78800792" w14:textId="77777777" w:rsidR="00C201A0" w:rsidRPr="00C16858" w:rsidRDefault="00C201A0" w:rsidP="005E1457">
            <w:pPr>
              <w:autoSpaceDE w:val="0"/>
              <w:autoSpaceDN w:val="0"/>
              <w:adjustRightInd w:val="0"/>
              <w:spacing w:after="0" w:line="240" w:lineRule="auto"/>
              <w:rPr>
                <w:rFonts w:ascii="Tahoma" w:eastAsia="Times New Roman" w:hAnsi="Tahoma" w:cs="Arial"/>
                <w:sz w:val="24"/>
                <w:szCs w:val="24"/>
                <w:lang w:eastAsia="nl-NL"/>
              </w:rPr>
            </w:pPr>
            <w:r w:rsidRPr="00C16858">
              <w:rPr>
                <w:rFonts w:ascii="Tahoma" w:eastAsia="MS Mincho" w:hAnsi="Tahoma" w:cs="Arial"/>
                <w:sz w:val="24"/>
                <w:szCs w:val="24"/>
                <w:lang w:eastAsia="ja-JP"/>
              </w:rPr>
              <w:t>Student number</w:t>
            </w:r>
          </w:p>
        </w:tc>
        <w:tc>
          <w:tcPr>
            <w:tcW w:w="6408" w:type="dxa"/>
          </w:tcPr>
          <w:p w14:paraId="62AF7382" w14:textId="0D802FCB" w:rsidR="00C201A0" w:rsidRPr="00C16858" w:rsidRDefault="001B7AE7" w:rsidP="0016572B">
            <w:pPr>
              <w:autoSpaceDE w:val="0"/>
              <w:autoSpaceDN w:val="0"/>
              <w:adjustRightInd w:val="0"/>
              <w:spacing w:after="0" w:line="240" w:lineRule="auto"/>
              <w:rPr>
                <w:rFonts w:ascii="Tahoma" w:eastAsia="Times New Roman" w:hAnsi="Tahoma" w:cs="Arial"/>
                <w:bCs/>
                <w:sz w:val="20"/>
                <w:szCs w:val="20"/>
                <w:lang w:val="nl-NL" w:eastAsia="nl-NL"/>
              </w:rPr>
            </w:pPr>
            <w:r>
              <w:rPr>
                <w:rFonts w:ascii="Tahoma" w:eastAsia="MS Mincho" w:hAnsi="Tahoma" w:cs="Arial"/>
                <w:color w:val="808080" w:themeColor="background1" w:themeShade="80"/>
                <w:sz w:val="24"/>
                <w:szCs w:val="24"/>
                <w:lang w:eastAsia="ja-JP"/>
              </w:rPr>
              <w:t>4653033</w:t>
            </w:r>
          </w:p>
        </w:tc>
      </w:tr>
    </w:tbl>
    <w:p w14:paraId="156A6EF3" w14:textId="77777777" w:rsidR="00BE149C" w:rsidRDefault="00BE149C" w:rsidP="00BE149C">
      <w:pPr>
        <w:pStyle w:val="NoSpacing"/>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2745"/>
        <w:gridCol w:w="3686"/>
      </w:tblGrid>
      <w:tr w:rsidR="00377175" w:rsidRPr="00C16858" w14:paraId="28B0E01C" w14:textId="77777777" w:rsidTr="00377175">
        <w:tc>
          <w:tcPr>
            <w:tcW w:w="5665" w:type="dxa"/>
            <w:gridSpan w:val="2"/>
            <w:shd w:val="clear" w:color="auto" w:fill="F2F2F2" w:themeFill="background1" w:themeFillShade="F2"/>
            <w:hideMark/>
          </w:tcPr>
          <w:p w14:paraId="2F2F2CA1" w14:textId="77777777" w:rsidR="00377175" w:rsidRPr="00C16858" w:rsidRDefault="00377175" w:rsidP="005E1457">
            <w:pPr>
              <w:autoSpaceDE w:val="0"/>
              <w:autoSpaceDN w:val="0"/>
              <w:adjustRightInd w:val="0"/>
              <w:spacing w:after="0" w:line="240" w:lineRule="auto"/>
              <w:rPr>
                <w:rFonts w:ascii="Tahoma" w:eastAsia="Times New Roman" w:hAnsi="Tahoma" w:cs="Arial"/>
                <w:bCs/>
                <w:sz w:val="28"/>
                <w:szCs w:val="28"/>
                <w:lang w:val="nl-NL" w:eastAsia="nl-NL"/>
              </w:rPr>
            </w:pPr>
            <w:r w:rsidRPr="00C16858">
              <w:rPr>
                <w:rFonts w:ascii="Tahoma" w:eastAsia="MS Mincho" w:hAnsi="Tahoma" w:cs="Arial"/>
                <w:b/>
                <w:bCs/>
                <w:sz w:val="24"/>
                <w:szCs w:val="24"/>
                <w:lang w:val="nl-NL" w:eastAsia="ja-JP"/>
              </w:rPr>
              <w:t xml:space="preserve">Studio </w:t>
            </w:r>
          </w:p>
        </w:tc>
        <w:tc>
          <w:tcPr>
            <w:tcW w:w="3686" w:type="dxa"/>
            <w:shd w:val="clear" w:color="auto" w:fill="F2F2F2" w:themeFill="background1" w:themeFillShade="F2"/>
          </w:tcPr>
          <w:p w14:paraId="3FCFF9D9" w14:textId="77777777" w:rsidR="00377175" w:rsidRPr="00C16858" w:rsidRDefault="00377175" w:rsidP="005E1457">
            <w:pPr>
              <w:autoSpaceDE w:val="0"/>
              <w:autoSpaceDN w:val="0"/>
              <w:adjustRightInd w:val="0"/>
              <w:spacing w:after="0" w:line="240" w:lineRule="auto"/>
              <w:rPr>
                <w:rFonts w:ascii="Tahoma" w:eastAsia="MS Mincho" w:hAnsi="Tahoma" w:cs="Arial"/>
                <w:b/>
                <w:bCs/>
                <w:sz w:val="24"/>
                <w:szCs w:val="24"/>
                <w:lang w:val="nl-NL" w:eastAsia="ja-JP"/>
              </w:rPr>
            </w:pPr>
          </w:p>
        </w:tc>
      </w:tr>
      <w:tr w:rsidR="00377175" w:rsidRPr="00C16858" w14:paraId="713FBF9E" w14:textId="77777777" w:rsidTr="00667A5C">
        <w:tc>
          <w:tcPr>
            <w:tcW w:w="2920" w:type="dxa"/>
            <w:hideMark/>
          </w:tcPr>
          <w:p w14:paraId="249269B1" w14:textId="77777777" w:rsidR="00377175" w:rsidRPr="00431E62" w:rsidRDefault="00377175" w:rsidP="005E1457">
            <w:pPr>
              <w:autoSpaceDE w:val="0"/>
              <w:autoSpaceDN w:val="0"/>
              <w:adjustRightInd w:val="0"/>
              <w:spacing w:after="0" w:line="240" w:lineRule="auto"/>
              <w:rPr>
                <w:rFonts w:ascii="Tahoma" w:eastAsia="MS Mincho" w:hAnsi="Tahoma" w:cs="Arial"/>
                <w:sz w:val="24"/>
                <w:szCs w:val="24"/>
                <w:lang w:eastAsia="ja-JP"/>
              </w:rPr>
            </w:pPr>
            <w:r w:rsidRPr="00431E62">
              <w:rPr>
                <w:rFonts w:ascii="Tahoma" w:eastAsia="MS Mincho" w:hAnsi="Tahoma" w:cs="Arial"/>
                <w:sz w:val="24"/>
                <w:szCs w:val="24"/>
                <w:lang w:eastAsia="ja-JP"/>
              </w:rPr>
              <w:t xml:space="preserve">Name / </w:t>
            </w:r>
            <w:r w:rsidRPr="00C16858">
              <w:rPr>
                <w:rFonts w:ascii="Tahoma" w:eastAsia="MS Mincho" w:hAnsi="Tahoma" w:cs="Arial"/>
                <w:sz w:val="24"/>
                <w:szCs w:val="24"/>
                <w:lang w:eastAsia="ja-JP"/>
              </w:rPr>
              <w:t>Theme</w:t>
            </w:r>
          </w:p>
        </w:tc>
        <w:tc>
          <w:tcPr>
            <w:tcW w:w="6431" w:type="dxa"/>
            <w:gridSpan w:val="2"/>
          </w:tcPr>
          <w:p w14:paraId="1FED64C6" w14:textId="0540BAC4" w:rsidR="00377175" w:rsidRDefault="001B7AE7" w:rsidP="0016572B">
            <w:pPr>
              <w:autoSpaceDE w:val="0"/>
              <w:autoSpaceDN w:val="0"/>
              <w:adjustRightInd w:val="0"/>
              <w:spacing w:after="0" w:line="240" w:lineRule="auto"/>
              <w:rPr>
                <w:rFonts w:ascii="Tahoma" w:eastAsia="MS Mincho" w:hAnsi="Tahoma" w:cs="Arial"/>
                <w:color w:val="808080" w:themeColor="background1" w:themeShade="80"/>
                <w:sz w:val="24"/>
                <w:szCs w:val="24"/>
                <w:lang w:eastAsia="ja-JP"/>
              </w:rPr>
            </w:pPr>
            <w:r>
              <w:rPr>
                <w:rFonts w:ascii="Tahoma" w:eastAsia="MS Mincho" w:hAnsi="Tahoma" w:cs="Arial"/>
                <w:color w:val="808080" w:themeColor="background1" w:themeShade="80"/>
                <w:sz w:val="24"/>
                <w:szCs w:val="24"/>
                <w:lang w:eastAsia="ja-JP"/>
              </w:rPr>
              <w:t>Architectural Engineering + Technology</w:t>
            </w:r>
          </w:p>
        </w:tc>
      </w:tr>
      <w:tr w:rsidR="00377175" w:rsidRPr="0047281B" w14:paraId="3E3429A4" w14:textId="77777777" w:rsidTr="00377175">
        <w:tc>
          <w:tcPr>
            <w:tcW w:w="2920" w:type="dxa"/>
            <w:hideMark/>
          </w:tcPr>
          <w:p w14:paraId="35A6F960" w14:textId="77777777" w:rsidR="00377175" w:rsidRPr="00431E62" w:rsidRDefault="00377175" w:rsidP="005E1457">
            <w:pPr>
              <w:autoSpaceDE w:val="0"/>
              <w:autoSpaceDN w:val="0"/>
              <w:adjustRightInd w:val="0"/>
              <w:spacing w:after="0" w:line="240" w:lineRule="auto"/>
              <w:rPr>
                <w:rFonts w:ascii="Tahoma" w:eastAsia="MS Mincho" w:hAnsi="Tahoma" w:cs="Arial"/>
                <w:sz w:val="24"/>
                <w:szCs w:val="24"/>
                <w:lang w:eastAsia="ja-JP"/>
              </w:rPr>
            </w:pPr>
            <w:r>
              <w:rPr>
                <w:rFonts w:ascii="Tahoma" w:eastAsia="MS Mincho" w:hAnsi="Tahoma" w:cs="Arial"/>
                <w:sz w:val="24"/>
                <w:szCs w:val="24"/>
                <w:lang w:eastAsia="ja-JP"/>
              </w:rPr>
              <w:t>Main mentor</w:t>
            </w:r>
          </w:p>
        </w:tc>
        <w:tc>
          <w:tcPr>
            <w:tcW w:w="2745" w:type="dxa"/>
          </w:tcPr>
          <w:p w14:paraId="61B99DC8" w14:textId="09B7D3D4" w:rsidR="00377175" w:rsidRPr="0047281B" w:rsidRDefault="001B7AE7" w:rsidP="00D9382C">
            <w:pPr>
              <w:autoSpaceDE w:val="0"/>
              <w:autoSpaceDN w:val="0"/>
              <w:adjustRightInd w:val="0"/>
              <w:spacing w:after="0" w:line="240" w:lineRule="auto"/>
              <w:rPr>
                <w:rFonts w:ascii="Tahoma" w:eastAsia="MS Mincho" w:hAnsi="Tahoma" w:cs="Arial"/>
                <w:color w:val="808080" w:themeColor="background1" w:themeShade="80"/>
                <w:sz w:val="24"/>
                <w:szCs w:val="24"/>
                <w:lang w:eastAsia="ja-JP"/>
              </w:rPr>
            </w:pPr>
            <w:r>
              <w:rPr>
                <w:rFonts w:ascii="Tahoma" w:eastAsia="MS Mincho" w:hAnsi="Tahoma" w:cs="Arial"/>
                <w:color w:val="808080" w:themeColor="background1" w:themeShade="80"/>
                <w:sz w:val="24"/>
                <w:szCs w:val="24"/>
                <w:lang w:eastAsia="ja-JP"/>
              </w:rPr>
              <w:t xml:space="preserve">Mauro </w:t>
            </w:r>
            <w:proofErr w:type="spellStart"/>
            <w:r>
              <w:rPr>
                <w:rFonts w:ascii="Tahoma" w:eastAsia="MS Mincho" w:hAnsi="Tahoma" w:cs="Arial"/>
                <w:color w:val="808080" w:themeColor="background1" w:themeShade="80"/>
                <w:sz w:val="24"/>
                <w:szCs w:val="24"/>
                <w:lang w:eastAsia="ja-JP"/>
              </w:rPr>
              <w:t>Parravicini</w:t>
            </w:r>
            <w:proofErr w:type="spellEnd"/>
          </w:p>
        </w:tc>
        <w:tc>
          <w:tcPr>
            <w:tcW w:w="3686" w:type="dxa"/>
          </w:tcPr>
          <w:p w14:paraId="28E6ED8E" w14:textId="3B7FE494" w:rsidR="00377175" w:rsidRPr="0047281B" w:rsidRDefault="00377175" w:rsidP="00377175">
            <w:pPr>
              <w:autoSpaceDE w:val="0"/>
              <w:autoSpaceDN w:val="0"/>
              <w:adjustRightInd w:val="0"/>
              <w:spacing w:after="0" w:line="240" w:lineRule="auto"/>
              <w:rPr>
                <w:rFonts w:ascii="Tahoma" w:eastAsia="MS Mincho" w:hAnsi="Tahoma" w:cs="Arial"/>
                <w:color w:val="808080" w:themeColor="background1" w:themeShade="80"/>
                <w:sz w:val="24"/>
                <w:szCs w:val="24"/>
                <w:lang w:eastAsia="ja-JP"/>
              </w:rPr>
            </w:pPr>
            <w:r>
              <w:rPr>
                <w:rFonts w:ascii="Tahoma" w:eastAsia="MS Mincho" w:hAnsi="Tahoma" w:cs="Arial"/>
                <w:color w:val="808080" w:themeColor="background1" w:themeShade="80"/>
                <w:sz w:val="24"/>
                <w:szCs w:val="24"/>
                <w:lang w:eastAsia="ja-JP"/>
              </w:rPr>
              <w:t>A</w:t>
            </w:r>
            <w:r w:rsidR="00EB4155">
              <w:rPr>
                <w:rFonts w:ascii="Tahoma" w:eastAsia="MS Mincho" w:hAnsi="Tahoma" w:cs="Arial"/>
                <w:color w:val="808080" w:themeColor="background1" w:themeShade="80"/>
                <w:sz w:val="24"/>
                <w:szCs w:val="24"/>
                <w:lang w:eastAsia="ja-JP"/>
              </w:rPr>
              <w:t>rchitectural Engineering</w:t>
            </w:r>
          </w:p>
        </w:tc>
      </w:tr>
      <w:tr w:rsidR="00377175" w:rsidRPr="0047281B" w14:paraId="5BE049FA" w14:textId="77777777" w:rsidTr="00377175">
        <w:tc>
          <w:tcPr>
            <w:tcW w:w="2920" w:type="dxa"/>
          </w:tcPr>
          <w:p w14:paraId="722E563C" w14:textId="77777777" w:rsidR="00377175" w:rsidRPr="00C16858" w:rsidRDefault="00377175" w:rsidP="005E1457">
            <w:pPr>
              <w:autoSpaceDE w:val="0"/>
              <w:autoSpaceDN w:val="0"/>
              <w:adjustRightInd w:val="0"/>
              <w:spacing w:after="0" w:line="240" w:lineRule="auto"/>
              <w:rPr>
                <w:rFonts w:ascii="Tahoma" w:eastAsia="MS Mincho" w:hAnsi="Tahoma" w:cs="Arial"/>
                <w:sz w:val="24"/>
                <w:szCs w:val="24"/>
                <w:lang w:eastAsia="ja-JP"/>
              </w:rPr>
            </w:pPr>
            <w:r>
              <w:rPr>
                <w:rFonts w:ascii="Tahoma" w:eastAsia="MS Mincho" w:hAnsi="Tahoma" w:cs="Arial"/>
                <w:sz w:val="24"/>
                <w:szCs w:val="24"/>
                <w:lang w:eastAsia="ja-JP"/>
              </w:rPr>
              <w:t>Second mentor</w:t>
            </w:r>
          </w:p>
        </w:tc>
        <w:tc>
          <w:tcPr>
            <w:tcW w:w="2745" w:type="dxa"/>
          </w:tcPr>
          <w:p w14:paraId="76AF3DF2" w14:textId="5969AAFB" w:rsidR="00377175" w:rsidRPr="0047281B" w:rsidRDefault="001B7AE7" w:rsidP="0047281B">
            <w:pPr>
              <w:autoSpaceDE w:val="0"/>
              <w:autoSpaceDN w:val="0"/>
              <w:adjustRightInd w:val="0"/>
              <w:spacing w:after="0" w:line="240" w:lineRule="auto"/>
              <w:rPr>
                <w:rFonts w:ascii="Tahoma" w:eastAsia="MS Mincho" w:hAnsi="Tahoma" w:cs="Arial"/>
                <w:color w:val="808080" w:themeColor="background1" w:themeShade="80"/>
                <w:sz w:val="24"/>
                <w:szCs w:val="24"/>
                <w:lang w:eastAsia="ja-JP"/>
              </w:rPr>
            </w:pPr>
            <w:proofErr w:type="spellStart"/>
            <w:r>
              <w:rPr>
                <w:rFonts w:ascii="Tahoma" w:eastAsia="MS Mincho" w:hAnsi="Tahoma" w:cs="Arial"/>
                <w:color w:val="808080" w:themeColor="background1" w:themeShade="80"/>
                <w:sz w:val="24"/>
                <w:szCs w:val="24"/>
                <w:lang w:eastAsia="ja-JP"/>
              </w:rPr>
              <w:t>Fransje</w:t>
            </w:r>
            <w:proofErr w:type="spellEnd"/>
            <w:r>
              <w:rPr>
                <w:rFonts w:ascii="Tahoma" w:eastAsia="MS Mincho" w:hAnsi="Tahoma" w:cs="Arial"/>
                <w:color w:val="808080" w:themeColor="background1" w:themeShade="80"/>
                <w:sz w:val="24"/>
                <w:szCs w:val="24"/>
                <w:lang w:eastAsia="ja-JP"/>
              </w:rPr>
              <w:t xml:space="preserve"> </w:t>
            </w:r>
            <w:proofErr w:type="spellStart"/>
            <w:r w:rsidR="0059395B">
              <w:rPr>
                <w:rFonts w:ascii="Tahoma" w:eastAsia="MS Mincho" w:hAnsi="Tahoma" w:cs="Arial"/>
                <w:color w:val="808080" w:themeColor="background1" w:themeShade="80"/>
                <w:sz w:val="24"/>
                <w:szCs w:val="24"/>
                <w:lang w:eastAsia="ja-JP"/>
              </w:rPr>
              <w:t>Hooimeijer</w:t>
            </w:r>
            <w:proofErr w:type="spellEnd"/>
          </w:p>
        </w:tc>
        <w:tc>
          <w:tcPr>
            <w:tcW w:w="3686" w:type="dxa"/>
          </w:tcPr>
          <w:p w14:paraId="3BE85A63" w14:textId="5D41AC67" w:rsidR="00377175" w:rsidRDefault="00EB4155" w:rsidP="0047281B">
            <w:pPr>
              <w:autoSpaceDE w:val="0"/>
              <w:autoSpaceDN w:val="0"/>
              <w:adjustRightInd w:val="0"/>
              <w:spacing w:after="0" w:line="240" w:lineRule="auto"/>
              <w:rPr>
                <w:rFonts w:ascii="Tahoma" w:eastAsia="MS Mincho" w:hAnsi="Tahoma" w:cs="Arial"/>
                <w:color w:val="808080" w:themeColor="background1" w:themeShade="80"/>
                <w:sz w:val="24"/>
                <w:szCs w:val="24"/>
                <w:lang w:eastAsia="ja-JP"/>
              </w:rPr>
            </w:pPr>
            <w:r>
              <w:rPr>
                <w:rFonts w:ascii="Tahoma" w:eastAsia="MS Mincho" w:hAnsi="Tahoma" w:cs="Arial"/>
                <w:color w:val="808080" w:themeColor="background1" w:themeShade="80"/>
                <w:sz w:val="24"/>
                <w:szCs w:val="24"/>
                <w:lang w:eastAsia="ja-JP"/>
              </w:rPr>
              <w:t>Environmental Technology and Design</w:t>
            </w:r>
          </w:p>
        </w:tc>
      </w:tr>
      <w:tr w:rsidR="00377175" w:rsidRPr="00C16858" w14:paraId="19F67426" w14:textId="77777777" w:rsidTr="00A91FFC">
        <w:tc>
          <w:tcPr>
            <w:tcW w:w="2920" w:type="dxa"/>
            <w:hideMark/>
          </w:tcPr>
          <w:p w14:paraId="4682D6A2" w14:textId="77777777" w:rsidR="00377175" w:rsidRPr="00431E62" w:rsidRDefault="00377175" w:rsidP="005E1457">
            <w:pPr>
              <w:autoSpaceDE w:val="0"/>
              <w:autoSpaceDN w:val="0"/>
              <w:adjustRightInd w:val="0"/>
              <w:spacing w:after="0" w:line="240" w:lineRule="auto"/>
              <w:rPr>
                <w:rFonts w:ascii="Tahoma" w:eastAsia="MS Mincho" w:hAnsi="Tahoma" w:cs="Arial"/>
                <w:sz w:val="24"/>
                <w:szCs w:val="24"/>
                <w:lang w:eastAsia="ja-JP"/>
              </w:rPr>
            </w:pPr>
            <w:r w:rsidRPr="00C16858">
              <w:rPr>
                <w:rFonts w:ascii="Tahoma" w:eastAsia="MS Mincho" w:hAnsi="Tahoma" w:cs="Arial"/>
                <w:sz w:val="24"/>
                <w:szCs w:val="24"/>
                <w:lang w:eastAsia="ja-JP"/>
              </w:rPr>
              <w:t>Argumentation of choice of the studio</w:t>
            </w:r>
          </w:p>
        </w:tc>
        <w:tc>
          <w:tcPr>
            <w:tcW w:w="6431" w:type="dxa"/>
            <w:gridSpan w:val="2"/>
          </w:tcPr>
          <w:p w14:paraId="2470E463" w14:textId="28B03B1A" w:rsidR="00377175" w:rsidRPr="00AC1A57" w:rsidRDefault="00AC1A57" w:rsidP="006653E7">
            <w:pPr>
              <w:jc w:val="both"/>
              <w:rPr>
                <w:rFonts w:ascii="Tahoma" w:hAnsi="Tahoma" w:cs="Tahoma"/>
                <w:color w:val="808080" w:themeColor="background1" w:themeShade="80"/>
                <w:sz w:val="24"/>
                <w:szCs w:val="24"/>
              </w:rPr>
            </w:pPr>
            <w:r w:rsidRPr="00AC1A57">
              <w:rPr>
                <w:rFonts w:ascii="Tahoma" w:hAnsi="Tahoma" w:cs="Tahoma"/>
                <w:color w:val="808080" w:themeColor="background1" w:themeShade="80"/>
                <w:sz w:val="24"/>
                <w:szCs w:val="24"/>
              </w:rPr>
              <w:t xml:space="preserve">Because of the omnipresent challenges within the </w:t>
            </w:r>
            <w:r w:rsidRPr="00AC1A57">
              <w:rPr>
                <w:rFonts w:ascii="Tahoma" w:hAnsi="Tahoma" w:cs="Tahoma"/>
                <w:i/>
                <w:iCs/>
                <w:color w:val="808080" w:themeColor="background1" w:themeShade="80"/>
                <w:sz w:val="24"/>
                <w:szCs w:val="24"/>
              </w:rPr>
              <w:t>societal, environmental and economic</w:t>
            </w:r>
            <w:r w:rsidRPr="00AC1A57">
              <w:rPr>
                <w:rFonts w:ascii="Tahoma" w:hAnsi="Tahoma" w:cs="Tahoma"/>
                <w:color w:val="808080" w:themeColor="background1" w:themeShade="80"/>
                <w:sz w:val="24"/>
                <w:szCs w:val="24"/>
              </w:rPr>
              <w:t xml:space="preserve"> systems that the world is currently facing, I chose ‘Architectural Engineering’ as my graduation studio. The role of the architects’ profession has been subject to change in regard to these challenges, and the building industry lags far behind compared to other more industrialized industries. Therefore, there lies great potential for </w:t>
            </w:r>
            <w:r w:rsidRPr="00AC1A57">
              <w:rPr>
                <w:rFonts w:ascii="Tahoma" w:hAnsi="Tahoma" w:cs="Tahoma"/>
                <w:b/>
                <w:bCs/>
                <w:color w:val="808080" w:themeColor="background1" w:themeShade="80"/>
                <w:sz w:val="24"/>
                <w:szCs w:val="24"/>
              </w:rPr>
              <w:t>innovation</w:t>
            </w:r>
            <w:r w:rsidRPr="00AC1A57">
              <w:rPr>
                <w:rFonts w:ascii="Tahoma" w:hAnsi="Tahoma" w:cs="Tahoma"/>
                <w:color w:val="808080" w:themeColor="background1" w:themeShade="80"/>
                <w:sz w:val="24"/>
                <w:szCs w:val="24"/>
              </w:rPr>
              <w:t xml:space="preserve"> and creative solutions in order to overcome these challenges for the better. Within the studio I would like to be more involved with innovation and thinking about architectural solutions in relation to the </w:t>
            </w:r>
            <w:r w:rsidRPr="00AC1A57">
              <w:rPr>
                <w:rFonts w:ascii="Tahoma" w:hAnsi="Tahoma" w:cs="Tahoma"/>
                <w:b/>
                <w:bCs/>
                <w:color w:val="808080" w:themeColor="background1" w:themeShade="80"/>
                <w:sz w:val="24"/>
                <w:szCs w:val="24"/>
              </w:rPr>
              <w:t>housing shortages</w:t>
            </w:r>
            <w:r w:rsidRPr="00AC1A57">
              <w:rPr>
                <w:rFonts w:ascii="Tahoma" w:hAnsi="Tahoma" w:cs="Tahoma"/>
                <w:color w:val="808080" w:themeColor="background1" w:themeShade="80"/>
                <w:sz w:val="24"/>
                <w:szCs w:val="24"/>
              </w:rPr>
              <w:t xml:space="preserve"> and </w:t>
            </w:r>
            <w:r w:rsidRPr="00AC1A57">
              <w:rPr>
                <w:rFonts w:ascii="Tahoma" w:hAnsi="Tahoma" w:cs="Tahoma"/>
                <w:b/>
                <w:bCs/>
                <w:color w:val="808080" w:themeColor="background1" w:themeShade="80"/>
                <w:sz w:val="24"/>
                <w:szCs w:val="24"/>
              </w:rPr>
              <w:t>sustainability</w:t>
            </w:r>
            <w:r w:rsidRPr="00AC1A57">
              <w:rPr>
                <w:rFonts w:ascii="Tahoma" w:hAnsi="Tahoma" w:cs="Tahoma"/>
                <w:color w:val="808080" w:themeColor="background1" w:themeShade="80"/>
                <w:sz w:val="24"/>
                <w:szCs w:val="24"/>
              </w:rPr>
              <w:t xml:space="preserve"> challenges of today. As of now, I believe that having the freedom to do research on the topic of my preference is present within this studio.</w:t>
            </w:r>
          </w:p>
        </w:tc>
      </w:tr>
    </w:tbl>
    <w:p w14:paraId="1ED2828A" w14:textId="77777777" w:rsidR="00BE149C" w:rsidRDefault="00BE149C" w:rsidP="00BE149C">
      <w:pPr>
        <w:pStyle w:val="NoSpacing"/>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408"/>
      </w:tblGrid>
      <w:tr w:rsidR="00C201A0" w:rsidRPr="00BE149C" w14:paraId="08734440" w14:textId="77777777" w:rsidTr="00BE149C">
        <w:tc>
          <w:tcPr>
            <w:tcW w:w="9328" w:type="dxa"/>
            <w:gridSpan w:val="2"/>
            <w:shd w:val="clear" w:color="auto" w:fill="F2F2F2" w:themeFill="background1" w:themeFillShade="F2"/>
            <w:hideMark/>
          </w:tcPr>
          <w:p w14:paraId="0CE6AC79" w14:textId="77777777" w:rsidR="00C201A0" w:rsidRPr="00BE149C" w:rsidRDefault="00C201A0" w:rsidP="005E1457">
            <w:pPr>
              <w:autoSpaceDE w:val="0"/>
              <w:autoSpaceDN w:val="0"/>
              <w:adjustRightInd w:val="0"/>
              <w:spacing w:after="0" w:line="240" w:lineRule="auto"/>
              <w:rPr>
                <w:rFonts w:ascii="Tahoma" w:eastAsia="Times New Roman" w:hAnsi="Tahoma" w:cs="Tahoma"/>
                <w:b/>
                <w:bCs/>
                <w:sz w:val="28"/>
                <w:szCs w:val="28"/>
                <w:lang w:eastAsia="nl-NL"/>
              </w:rPr>
            </w:pPr>
            <w:r w:rsidRPr="00BE149C">
              <w:rPr>
                <w:rFonts w:ascii="Tahoma" w:eastAsia="MS Mincho" w:hAnsi="Tahoma" w:cs="Tahoma"/>
                <w:b/>
                <w:bCs/>
                <w:sz w:val="28"/>
                <w:szCs w:val="28"/>
                <w:lang w:eastAsia="ja-JP"/>
              </w:rPr>
              <w:t xml:space="preserve">Graduation project </w:t>
            </w:r>
          </w:p>
        </w:tc>
      </w:tr>
      <w:tr w:rsidR="00C201A0" w:rsidRPr="00BE149C" w14:paraId="2B096261" w14:textId="77777777" w:rsidTr="005E1457">
        <w:tc>
          <w:tcPr>
            <w:tcW w:w="2920" w:type="dxa"/>
          </w:tcPr>
          <w:p w14:paraId="490DF7C2" w14:textId="77777777" w:rsidR="00C201A0" w:rsidRPr="00BE149C" w:rsidRDefault="00C201A0" w:rsidP="005E1457">
            <w:pPr>
              <w:autoSpaceDE w:val="0"/>
              <w:autoSpaceDN w:val="0"/>
              <w:adjustRightInd w:val="0"/>
              <w:spacing w:after="0" w:line="240" w:lineRule="auto"/>
              <w:rPr>
                <w:rFonts w:ascii="Tahoma" w:eastAsia="Times New Roman" w:hAnsi="Tahoma" w:cs="Tahoma"/>
                <w:sz w:val="24"/>
                <w:szCs w:val="24"/>
                <w:lang w:eastAsia="nl-NL"/>
              </w:rPr>
            </w:pPr>
            <w:r w:rsidRPr="00BE149C">
              <w:rPr>
                <w:rFonts w:ascii="Tahoma" w:eastAsia="MS Mincho" w:hAnsi="Tahoma" w:cs="Tahoma"/>
                <w:sz w:val="24"/>
                <w:szCs w:val="24"/>
                <w:lang w:eastAsia="ja-JP"/>
              </w:rPr>
              <w:t>Title of the graduation project</w:t>
            </w:r>
          </w:p>
          <w:p w14:paraId="37E6A345" w14:textId="77777777" w:rsidR="00C201A0" w:rsidRPr="00BE149C" w:rsidRDefault="00C201A0" w:rsidP="005E1457">
            <w:pPr>
              <w:autoSpaceDE w:val="0"/>
              <w:autoSpaceDN w:val="0"/>
              <w:adjustRightInd w:val="0"/>
              <w:spacing w:after="0" w:line="240" w:lineRule="auto"/>
              <w:rPr>
                <w:rFonts w:ascii="Tahoma" w:eastAsia="Times New Roman" w:hAnsi="Tahoma" w:cs="Tahoma"/>
                <w:sz w:val="24"/>
                <w:szCs w:val="24"/>
                <w:lang w:eastAsia="nl-NL"/>
              </w:rPr>
            </w:pPr>
          </w:p>
        </w:tc>
        <w:tc>
          <w:tcPr>
            <w:tcW w:w="6408" w:type="dxa"/>
          </w:tcPr>
          <w:p w14:paraId="26126715" w14:textId="3468A8E1" w:rsidR="00C201A0" w:rsidRPr="00BE149C" w:rsidRDefault="007F56C9" w:rsidP="0016572B">
            <w:pPr>
              <w:autoSpaceDE w:val="0"/>
              <w:autoSpaceDN w:val="0"/>
              <w:adjustRightInd w:val="0"/>
              <w:spacing w:after="0" w:line="240" w:lineRule="auto"/>
              <w:rPr>
                <w:rFonts w:ascii="Tahoma" w:eastAsia="Times New Roman" w:hAnsi="Tahoma" w:cs="Tahoma"/>
                <w:b/>
                <w:bCs/>
                <w:sz w:val="28"/>
                <w:szCs w:val="28"/>
                <w:lang w:eastAsia="nl-NL"/>
              </w:rPr>
            </w:pPr>
            <w:r>
              <w:rPr>
                <w:rFonts w:ascii="Tahoma" w:eastAsia="MS Mincho" w:hAnsi="Tahoma" w:cs="Tahoma"/>
                <w:color w:val="808080" w:themeColor="background1" w:themeShade="80"/>
                <w:sz w:val="24"/>
                <w:szCs w:val="24"/>
                <w:lang w:eastAsia="ja-JP"/>
              </w:rPr>
              <w:t>Water inclusive</w:t>
            </w:r>
            <w:r w:rsidR="00AC1A57">
              <w:rPr>
                <w:rFonts w:ascii="Tahoma" w:eastAsia="MS Mincho" w:hAnsi="Tahoma" w:cs="Tahoma"/>
                <w:color w:val="808080" w:themeColor="background1" w:themeShade="80"/>
                <w:sz w:val="24"/>
                <w:szCs w:val="24"/>
                <w:lang w:eastAsia="ja-JP"/>
              </w:rPr>
              <w:t xml:space="preserve"> ‘Open</w:t>
            </w:r>
            <w:r>
              <w:rPr>
                <w:rFonts w:ascii="Tahoma" w:eastAsia="MS Mincho" w:hAnsi="Tahoma" w:cs="Tahoma"/>
                <w:color w:val="808080" w:themeColor="background1" w:themeShade="80"/>
                <w:sz w:val="24"/>
                <w:szCs w:val="24"/>
                <w:lang w:eastAsia="ja-JP"/>
              </w:rPr>
              <w:t xml:space="preserve"> neighborhood</w:t>
            </w:r>
            <w:r w:rsidR="00AC1A57">
              <w:rPr>
                <w:rFonts w:ascii="Tahoma" w:eastAsia="MS Mincho" w:hAnsi="Tahoma" w:cs="Tahoma"/>
                <w:color w:val="808080" w:themeColor="background1" w:themeShade="80"/>
                <w:sz w:val="24"/>
                <w:szCs w:val="24"/>
                <w:lang w:eastAsia="ja-JP"/>
              </w:rPr>
              <w:t>’</w:t>
            </w:r>
          </w:p>
        </w:tc>
      </w:tr>
      <w:tr w:rsidR="00C201A0" w:rsidRPr="00BE149C" w14:paraId="55A710E6" w14:textId="77777777" w:rsidTr="00BE149C">
        <w:tc>
          <w:tcPr>
            <w:tcW w:w="9328" w:type="dxa"/>
            <w:gridSpan w:val="2"/>
            <w:shd w:val="clear" w:color="auto" w:fill="F2F2F2" w:themeFill="background1" w:themeFillShade="F2"/>
            <w:hideMark/>
          </w:tcPr>
          <w:p w14:paraId="220FDD3C" w14:textId="77777777" w:rsidR="00C201A0" w:rsidRPr="00BE149C" w:rsidRDefault="00C201A0" w:rsidP="005E1457">
            <w:pPr>
              <w:autoSpaceDE w:val="0"/>
              <w:autoSpaceDN w:val="0"/>
              <w:adjustRightInd w:val="0"/>
              <w:spacing w:after="0" w:line="240" w:lineRule="auto"/>
              <w:rPr>
                <w:rFonts w:ascii="Tahoma" w:eastAsia="Times New Roman" w:hAnsi="Tahoma" w:cs="Tahoma"/>
                <w:b/>
                <w:bCs/>
                <w:color w:val="000080"/>
                <w:sz w:val="28"/>
                <w:szCs w:val="28"/>
                <w:lang w:eastAsia="nl-NL"/>
              </w:rPr>
            </w:pPr>
            <w:r w:rsidRPr="00BE149C">
              <w:rPr>
                <w:rFonts w:ascii="Tahoma" w:eastAsia="MS Mincho" w:hAnsi="Tahoma" w:cs="Tahoma"/>
                <w:b/>
                <w:bCs/>
                <w:sz w:val="24"/>
                <w:szCs w:val="24"/>
                <w:lang w:eastAsia="ja-JP"/>
              </w:rPr>
              <w:t xml:space="preserve">Goal </w:t>
            </w:r>
          </w:p>
        </w:tc>
      </w:tr>
      <w:tr w:rsidR="00C201A0" w:rsidRPr="00BE149C" w14:paraId="69AF6C33" w14:textId="77777777" w:rsidTr="001608A2">
        <w:tc>
          <w:tcPr>
            <w:tcW w:w="2920" w:type="dxa"/>
          </w:tcPr>
          <w:p w14:paraId="05403A0D" w14:textId="77777777" w:rsidR="00C201A0" w:rsidRPr="00BE149C" w:rsidRDefault="00C201A0" w:rsidP="005E1457">
            <w:pPr>
              <w:autoSpaceDE w:val="0"/>
              <w:autoSpaceDN w:val="0"/>
              <w:adjustRightInd w:val="0"/>
              <w:spacing w:after="0" w:line="240" w:lineRule="auto"/>
              <w:rPr>
                <w:rFonts w:ascii="Tahoma" w:eastAsia="MS Mincho" w:hAnsi="Tahoma" w:cs="Tahoma"/>
                <w:sz w:val="24"/>
                <w:szCs w:val="24"/>
                <w:lang w:eastAsia="ja-JP"/>
              </w:rPr>
            </w:pPr>
            <w:r w:rsidRPr="00BE149C">
              <w:rPr>
                <w:rFonts w:ascii="Tahoma" w:eastAsia="MS Mincho" w:hAnsi="Tahoma" w:cs="Tahoma"/>
                <w:sz w:val="24"/>
                <w:szCs w:val="24"/>
                <w:lang w:eastAsia="ja-JP"/>
              </w:rPr>
              <w:t>Location:</w:t>
            </w:r>
          </w:p>
        </w:tc>
        <w:tc>
          <w:tcPr>
            <w:tcW w:w="6408" w:type="dxa"/>
          </w:tcPr>
          <w:p w14:paraId="0BFFA6D2" w14:textId="3FA41F67" w:rsidR="00C201A0" w:rsidRPr="00BE149C" w:rsidRDefault="00AC1A57" w:rsidP="0047281B">
            <w:pPr>
              <w:autoSpaceDE w:val="0"/>
              <w:autoSpaceDN w:val="0"/>
              <w:adjustRightInd w:val="0"/>
              <w:spacing w:after="0" w:line="240" w:lineRule="auto"/>
              <w:rPr>
                <w:rFonts w:ascii="Tahoma" w:eastAsia="MS Mincho" w:hAnsi="Tahoma" w:cs="Tahoma"/>
                <w:sz w:val="24"/>
                <w:szCs w:val="24"/>
                <w:lang w:eastAsia="ja-JP"/>
              </w:rPr>
            </w:pPr>
            <w:proofErr w:type="spellStart"/>
            <w:r>
              <w:rPr>
                <w:rFonts w:ascii="Tahoma" w:eastAsia="MS Mincho" w:hAnsi="Tahoma" w:cs="Tahoma"/>
                <w:color w:val="808080" w:themeColor="background1" w:themeShade="80"/>
                <w:sz w:val="24"/>
                <w:szCs w:val="24"/>
                <w:lang w:eastAsia="ja-JP"/>
              </w:rPr>
              <w:t>Havenstad</w:t>
            </w:r>
            <w:proofErr w:type="spellEnd"/>
            <w:r>
              <w:rPr>
                <w:rFonts w:ascii="Tahoma" w:eastAsia="MS Mincho" w:hAnsi="Tahoma" w:cs="Tahoma"/>
                <w:color w:val="808080" w:themeColor="background1" w:themeShade="80"/>
                <w:sz w:val="24"/>
                <w:szCs w:val="24"/>
                <w:lang w:eastAsia="ja-JP"/>
              </w:rPr>
              <w:t xml:space="preserve">, </w:t>
            </w:r>
            <w:r w:rsidR="007F56C9">
              <w:rPr>
                <w:rFonts w:ascii="Tahoma" w:eastAsia="MS Mincho" w:hAnsi="Tahoma" w:cs="Tahoma"/>
                <w:color w:val="808080" w:themeColor="background1" w:themeShade="80"/>
                <w:sz w:val="24"/>
                <w:szCs w:val="24"/>
                <w:lang w:eastAsia="ja-JP"/>
              </w:rPr>
              <w:t>Amsterdam</w:t>
            </w:r>
          </w:p>
        </w:tc>
      </w:tr>
      <w:tr w:rsidR="00C201A0" w:rsidRPr="00BE149C" w14:paraId="355307BB" w14:textId="77777777" w:rsidTr="001608A2">
        <w:tc>
          <w:tcPr>
            <w:tcW w:w="2920" w:type="dxa"/>
          </w:tcPr>
          <w:p w14:paraId="09D6DD49" w14:textId="77777777" w:rsidR="00C201A0" w:rsidRPr="00BE149C" w:rsidRDefault="00C201A0" w:rsidP="005E1457">
            <w:pPr>
              <w:autoSpaceDE w:val="0"/>
              <w:autoSpaceDN w:val="0"/>
              <w:adjustRightInd w:val="0"/>
              <w:spacing w:after="0" w:line="240" w:lineRule="auto"/>
              <w:rPr>
                <w:rFonts w:ascii="Tahoma" w:eastAsia="MS Mincho" w:hAnsi="Tahoma" w:cs="Tahoma"/>
                <w:sz w:val="24"/>
                <w:szCs w:val="24"/>
                <w:lang w:eastAsia="ja-JP"/>
              </w:rPr>
            </w:pPr>
            <w:r w:rsidRPr="00BE149C">
              <w:rPr>
                <w:rFonts w:ascii="Tahoma" w:eastAsia="MS Mincho" w:hAnsi="Tahoma" w:cs="Tahoma"/>
                <w:sz w:val="24"/>
                <w:szCs w:val="24"/>
                <w:lang w:eastAsia="ja-JP"/>
              </w:rPr>
              <w:t xml:space="preserve">The posed problem, </w:t>
            </w:r>
          </w:p>
        </w:tc>
        <w:tc>
          <w:tcPr>
            <w:tcW w:w="6408" w:type="dxa"/>
          </w:tcPr>
          <w:p w14:paraId="4A1BA0D6" w14:textId="5A6AB524" w:rsidR="00C201A0" w:rsidRPr="001608A2" w:rsidRDefault="001608A2" w:rsidP="006653E7">
            <w:pPr>
              <w:jc w:val="both"/>
              <w:rPr>
                <w:rFonts w:ascii="Tahoma" w:hAnsi="Tahoma" w:cs="Tahoma"/>
                <w:color w:val="808080" w:themeColor="background1" w:themeShade="80"/>
                <w:sz w:val="24"/>
                <w:szCs w:val="24"/>
              </w:rPr>
            </w:pPr>
            <w:r w:rsidRPr="001608A2">
              <w:rPr>
                <w:rFonts w:ascii="Tahoma" w:hAnsi="Tahoma" w:cs="Tahoma"/>
                <w:color w:val="808080" w:themeColor="background1" w:themeShade="80"/>
                <w:sz w:val="24"/>
                <w:szCs w:val="24"/>
              </w:rPr>
              <w:t xml:space="preserve">Although </w:t>
            </w:r>
            <w:r w:rsidRPr="001608A2">
              <w:rPr>
                <w:rFonts w:ascii="Tahoma" w:hAnsi="Tahoma" w:cs="Tahoma"/>
                <w:b/>
                <w:bCs/>
                <w:color w:val="808080" w:themeColor="background1" w:themeShade="80"/>
                <w:sz w:val="24"/>
                <w:szCs w:val="24"/>
              </w:rPr>
              <w:t>water</w:t>
            </w:r>
            <w:r w:rsidRPr="001608A2">
              <w:rPr>
                <w:rFonts w:ascii="Tahoma" w:hAnsi="Tahoma" w:cs="Tahoma"/>
                <w:color w:val="808080" w:themeColor="background1" w:themeShade="80"/>
                <w:sz w:val="24"/>
                <w:szCs w:val="24"/>
              </w:rPr>
              <w:t xml:space="preserve"> is the most valuable resource on our planet, it is not being used to its full potential. It stands at the basis of all life on earth as we know it, yet it is hardly implemented within the physical appearance of the built </w:t>
            </w:r>
            <w:r w:rsidRPr="001608A2">
              <w:rPr>
                <w:rFonts w:ascii="Tahoma" w:hAnsi="Tahoma" w:cs="Tahoma"/>
                <w:color w:val="808080" w:themeColor="background1" w:themeShade="80"/>
                <w:sz w:val="24"/>
                <w:szCs w:val="24"/>
              </w:rPr>
              <w:lastRenderedPageBreak/>
              <w:t xml:space="preserve">environment. Due to climate change, an increase in </w:t>
            </w:r>
            <w:r w:rsidRPr="001608A2">
              <w:rPr>
                <w:rFonts w:ascii="Tahoma" w:hAnsi="Tahoma" w:cs="Tahoma"/>
                <w:b/>
                <w:bCs/>
                <w:color w:val="808080" w:themeColor="background1" w:themeShade="80"/>
                <w:sz w:val="24"/>
                <w:szCs w:val="24"/>
              </w:rPr>
              <w:t>precipitation</w:t>
            </w:r>
            <w:r w:rsidRPr="001608A2">
              <w:rPr>
                <w:rFonts w:ascii="Tahoma" w:hAnsi="Tahoma" w:cs="Tahoma"/>
                <w:color w:val="808080" w:themeColor="background1" w:themeShade="80"/>
                <w:sz w:val="24"/>
                <w:szCs w:val="24"/>
              </w:rPr>
              <w:t xml:space="preserve"> and land </w:t>
            </w:r>
            <w:r w:rsidRPr="001608A2">
              <w:rPr>
                <w:rFonts w:ascii="Tahoma" w:hAnsi="Tahoma" w:cs="Tahoma"/>
                <w:b/>
                <w:bCs/>
                <w:color w:val="808080" w:themeColor="background1" w:themeShade="80"/>
                <w:sz w:val="24"/>
                <w:szCs w:val="24"/>
              </w:rPr>
              <w:t>subsidence</w:t>
            </w:r>
            <w:r w:rsidRPr="001608A2">
              <w:rPr>
                <w:rFonts w:ascii="Tahoma" w:hAnsi="Tahoma" w:cs="Tahoma"/>
                <w:color w:val="808080" w:themeColor="background1" w:themeShade="80"/>
                <w:sz w:val="24"/>
                <w:szCs w:val="24"/>
              </w:rPr>
              <w:t xml:space="preserve"> is measured. Simultaneously, increasing temperatures result in the dehydration of soil and the urban heat island effect. To achieve a sustainable world, buildings and neighborhoods need to be </w:t>
            </w:r>
            <w:r w:rsidRPr="001608A2">
              <w:rPr>
                <w:rFonts w:ascii="Tahoma" w:hAnsi="Tahoma" w:cs="Tahoma"/>
                <w:b/>
                <w:bCs/>
                <w:color w:val="808080" w:themeColor="background1" w:themeShade="80"/>
                <w:sz w:val="24"/>
                <w:szCs w:val="24"/>
              </w:rPr>
              <w:t>resilient</w:t>
            </w:r>
            <w:r w:rsidRPr="001608A2">
              <w:rPr>
                <w:rFonts w:ascii="Tahoma" w:hAnsi="Tahoma" w:cs="Tahoma"/>
                <w:color w:val="808080" w:themeColor="background1" w:themeShade="80"/>
                <w:sz w:val="24"/>
                <w:szCs w:val="24"/>
              </w:rPr>
              <w:t xml:space="preserve"> and designed for change to be able to </w:t>
            </w:r>
            <w:r w:rsidR="0020643E" w:rsidRPr="001608A2">
              <w:rPr>
                <w:rFonts w:ascii="Tahoma" w:hAnsi="Tahoma" w:cs="Tahoma"/>
                <w:color w:val="808080" w:themeColor="background1" w:themeShade="80"/>
                <w:sz w:val="24"/>
                <w:szCs w:val="24"/>
              </w:rPr>
              <w:t>withstand</w:t>
            </w:r>
            <w:r w:rsidRPr="001608A2">
              <w:rPr>
                <w:rFonts w:ascii="Tahoma" w:hAnsi="Tahoma" w:cs="Tahoma"/>
                <w:color w:val="808080" w:themeColor="background1" w:themeShade="80"/>
                <w:sz w:val="24"/>
                <w:szCs w:val="24"/>
              </w:rPr>
              <w:t xml:space="preserve"> the increasingly becoming more extreme conditions of the environment. Therefore, the usage and implementation of </w:t>
            </w:r>
            <w:r w:rsidR="006653E7">
              <w:rPr>
                <w:rFonts w:ascii="Tahoma" w:hAnsi="Tahoma" w:cs="Tahoma"/>
                <w:color w:val="808080" w:themeColor="background1" w:themeShade="80"/>
                <w:sz w:val="24"/>
                <w:szCs w:val="24"/>
              </w:rPr>
              <w:t xml:space="preserve">the </w:t>
            </w:r>
            <w:r w:rsidRPr="001608A2">
              <w:rPr>
                <w:rFonts w:ascii="Tahoma" w:hAnsi="Tahoma" w:cs="Tahoma"/>
                <w:color w:val="808080" w:themeColor="background1" w:themeShade="80"/>
                <w:sz w:val="24"/>
                <w:szCs w:val="24"/>
              </w:rPr>
              <w:t xml:space="preserve">water </w:t>
            </w:r>
            <w:r w:rsidR="006653E7">
              <w:rPr>
                <w:rFonts w:ascii="Tahoma" w:hAnsi="Tahoma" w:cs="Tahoma"/>
                <w:color w:val="808080" w:themeColor="background1" w:themeShade="80"/>
                <w:sz w:val="24"/>
                <w:szCs w:val="24"/>
              </w:rPr>
              <w:t xml:space="preserve">cycle </w:t>
            </w:r>
            <w:r w:rsidRPr="001608A2">
              <w:rPr>
                <w:rFonts w:ascii="Tahoma" w:hAnsi="Tahoma" w:cs="Tahoma"/>
                <w:color w:val="808080" w:themeColor="background1" w:themeShade="80"/>
                <w:sz w:val="24"/>
                <w:szCs w:val="24"/>
              </w:rPr>
              <w:t>should be made more efficient and inclusive in order to contribute to a healthier and circula</w:t>
            </w:r>
            <w:r w:rsidR="0020643E">
              <w:rPr>
                <w:rFonts w:ascii="Tahoma" w:hAnsi="Tahoma" w:cs="Tahoma"/>
                <w:color w:val="808080" w:themeColor="background1" w:themeShade="80"/>
                <w:sz w:val="24"/>
                <w:szCs w:val="24"/>
              </w:rPr>
              <w:t>r</w:t>
            </w:r>
            <w:r w:rsidRPr="001608A2">
              <w:rPr>
                <w:rFonts w:ascii="Tahoma" w:hAnsi="Tahoma" w:cs="Tahoma"/>
                <w:color w:val="808080" w:themeColor="background1" w:themeShade="80"/>
                <w:sz w:val="24"/>
                <w:szCs w:val="24"/>
              </w:rPr>
              <w:t xml:space="preserve"> living environment. Together with environmental challenges, the Netherlands is also dealing with a </w:t>
            </w:r>
            <w:r w:rsidRPr="001608A2">
              <w:rPr>
                <w:rFonts w:ascii="Tahoma" w:hAnsi="Tahoma" w:cs="Tahoma"/>
                <w:b/>
                <w:bCs/>
                <w:color w:val="808080" w:themeColor="background1" w:themeShade="80"/>
                <w:sz w:val="24"/>
                <w:szCs w:val="24"/>
              </w:rPr>
              <w:t>housing shortage</w:t>
            </w:r>
            <w:r w:rsidRPr="001608A2">
              <w:rPr>
                <w:rFonts w:ascii="Tahoma" w:hAnsi="Tahoma" w:cs="Tahoma"/>
                <w:color w:val="808080" w:themeColor="background1" w:themeShade="80"/>
                <w:sz w:val="24"/>
                <w:szCs w:val="24"/>
              </w:rPr>
              <w:t xml:space="preserve"> and an urgent need for </w:t>
            </w:r>
            <w:r w:rsidRPr="001608A2">
              <w:rPr>
                <w:rFonts w:ascii="Tahoma" w:hAnsi="Tahoma" w:cs="Tahoma"/>
                <w:b/>
                <w:bCs/>
                <w:color w:val="808080" w:themeColor="background1" w:themeShade="80"/>
                <w:sz w:val="24"/>
                <w:szCs w:val="24"/>
              </w:rPr>
              <w:t>affordable</w:t>
            </w:r>
            <w:r w:rsidRPr="001608A2">
              <w:rPr>
                <w:rFonts w:ascii="Tahoma" w:hAnsi="Tahoma" w:cs="Tahoma"/>
                <w:color w:val="808080" w:themeColor="background1" w:themeShade="80"/>
                <w:sz w:val="24"/>
                <w:szCs w:val="24"/>
              </w:rPr>
              <w:t xml:space="preserve"> housing solutions in order to build </w:t>
            </w:r>
            <w:r w:rsidRPr="001608A2">
              <w:rPr>
                <w:rFonts w:ascii="Tahoma" w:hAnsi="Tahoma" w:cs="Tahoma"/>
                <w:b/>
                <w:bCs/>
                <w:color w:val="808080" w:themeColor="background1" w:themeShade="80"/>
                <w:sz w:val="24"/>
                <w:szCs w:val="24"/>
              </w:rPr>
              <w:t>1 million homes</w:t>
            </w:r>
            <w:r w:rsidRPr="001608A2">
              <w:rPr>
                <w:rFonts w:ascii="Tahoma" w:hAnsi="Tahoma" w:cs="Tahoma"/>
                <w:color w:val="808080" w:themeColor="background1" w:themeShade="80"/>
                <w:sz w:val="24"/>
                <w:szCs w:val="24"/>
              </w:rPr>
              <w:t xml:space="preserve"> before 2035. Real estate speculation and its economic consequences result in a highly competitive and inaccessible housing market for part of the Dutch population. </w:t>
            </w:r>
          </w:p>
          <w:p w14:paraId="12F3FD8F" w14:textId="267D59B2" w:rsidR="00E54DB1" w:rsidRPr="001608A2" w:rsidRDefault="001608A2" w:rsidP="006653E7">
            <w:pPr>
              <w:jc w:val="both"/>
              <w:rPr>
                <w:rFonts w:ascii="Tahoma" w:hAnsi="Tahoma" w:cs="Tahoma"/>
                <w:color w:val="808080" w:themeColor="background1" w:themeShade="80"/>
                <w:sz w:val="24"/>
                <w:szCs w:val="24"/>
              </w:rPr>
            </w:pPr>
            <w:r w:rsidRPr="001608A2">
              <w:rPr>
                <w:rFonts w:ascii="Tahoma" w:hAnsi="Tahoma" w:cs="Tahoma"/>
                <w:color w:val="808080" w:themeColor="background1" w:themeShade="80"/>
                <w:sz w:val="24"/>
                <w:szCs w:val="24"/>
              </w:rPr>
              <w:t xml:space="preserve">Changes and potential disturbances in </w:t>
            </w:r>
            <w:r w:rsidRPr="001608A2">
              <w:rPr>
                <w:rFonts w:ascii="Tahoma" w:hAnsi="Tahoma" w:cs="Tahoma"/>
                <w:b/>
                <w:bCs/>
                <w:color w:val="808080" w:themeColor="background1" w:themeShade="80"/>
                <w:sz w:val="24"/>
                <w:szCs w:val="24"/>
              </w:rPr>
              <w:t>sociological compositions</w:t>
            </w:r>
            <w:r w:rsidRPr="001608A2">
              <w:rPr>
                <w:rFonts w:ascii="Tahoma" w:hAnsi="Tahoma" w:cs="Tahoma"/>
                <w:color w:val="808080" w:themeColor="background1" w:themeShade="80"/>
                <w:sz w:val="24"/>
                <w:szCs w:val="24"/>
              </w:rPr>
              <w:t xml:space="preserve"> are likely to be a result of these issues. To meet the needs of future generations, not only the production and </w:t>
            </w:r>
            <w:r w:rsidRPr="001608A2">
              <w:rPr>
                <w:rFonts w:ascii="Tahoma" w:hAnsi="Tahoma" w:cs="Tahoma"/>
                <w:b/>
                <w:bCs/>
                <w:color w:val="808080" w:themeColor="background1" w:themeShade="80"/>
                <w:sz w:val="24"/>
                <w:szCs w:val="24"/>
              </w:rPr>
              <w:t>quality</w:t>
            </w:r>
            <w:r w:rsidRPr="001608A2">
              <w:rPr>
                <w:rFonts w:ascii="Tahoma" w:hAnsi="Tahoma" w:cs="Tahoma"/>
                <w:color w:val="808080" w:themeColor="background1" w:themeShade="80"/>
                <w:sz w:val="24"/>
                <w:szCs w:val="24"/>
              </w:rPr>
              <w:t xml:space="preserve"> of houses should be </w:t>
            </w:r>
            <w:r w:rsidR="0020643E" w:rsidRPr="001608A2">
              <w:rPr>
                <w:rFonts w:ascii="Tahoma" w:hAnsi="Tahoma" w:cs="Tahoma"/>
                <w:color w:val="808080" w:themeColor="background1" w:themeShade="80"/>
                <w:sz w:val="24"/>
                <w:szCs w:val="24"/>
              </w:rPr>
              <w:t>considered</w:t>
            </w:r>
            <w:r w:rsidRPr="001608A2">
              <w:rPr>
                <w:rFonts w:ascii="Tahoma" w:hAnsi="Tahoma" w:cs="Tahoma"/>
                <w:color w:val="808080" w:themeColor="background1" w:themeShade="80"/>
                <w:sz w:val="24"/>
                <w:szCs w:val="24"/>
              </w:rPr>
              <w:t xml:space="preserve">, but </w:t>
            </w:r>
            <w:r w:rsidR="006653E7">
              <w:rPr>
                <w:rFonts w:ascii="Tahoma" w:hAnsi="Tahoma" w:cs="Tahoma"/>
                <w:color w:val="808080" w:themeColor="background1" w:themeShade="80"/>
                <w:sz w:val="24"/>
                <w:szCs w:val="24"/>
              </w:rPr>
              <w:t>also</w:t>
            </w:r>
            <w:r w:rsidRPr="001608A2">
              <w:rPr>
                <w:rFonts w:ascii="Tahoma" w:hAnsi="Tahoma" w:cs="Tahoma"/>
                <w:color w:val="808080" w:themeColor="background1" w:themeShade="80"/>
                <w:sz w:val="24"/>
                <w:szCs w:val="24"/>
              </w:rPr>
              <w:t xml:space="preserve"> the </w:t>
            </w:r>
            <w:r w:rsidRPr="001608A2">
              <w:rPr>
                <w:rFonts w:ascii="Tahoma" w:hAnsi="Tahoma" w:cs="Tahoma"/>
                <w:b/>
                <w:bCs/>
                <w:color w:val="808080" w:themeColor="background1" w:themeShade="80"/>
                <w:sz w:val="24"/>
                <w:szCs w:val="24"/>
              </w:rPr>
              <w:t>affordability</w:t>
            </w:r>
            <w:r w:rsidRPr="001608A2">
              <w:rPr>
                <w:rFonts w:ascii="Tahoma" w:hAnsi="Tahoma" w:cs="Tahoma"/>
                <w:color w:val="808080" w:themeColor="background1" w:themeShade="80"/>
                <w:sz w:val="24"/>
                <w:szCs w:val="24"/>
              </w:rPr>
              <w:t xml:space="preserve"> and </w:t>
            </w:r>
            <w:r w:rsidRPr="001608A2">
              <w:rPr>
                <w:rFonts w:ascii="Tahoma" w:hAnsi="Tahoma" w:cs="Tahoma"/>
                <w:b/>
                <w:bCs/>
                <w:color w:val="808080" w:themeColor="background1" w:themeShade="80"/>
                <w:sz w:val="24"/>
                <w:szCs w:val="24"/>
              </w:rPr>
              <w:t xml:space="preserve">flexibility </w:t>
            </w:r>
            <w:r w:rsidRPr="001608A2">
              <w:rPr>
                <w:rFonts w:ascii="Tahoma" w:hAnsi="Tahoma" w:cs="Tahoma"/>
                <w:color w:val="808080" w:themeColor="background1" w:themeShade="80"/>
                <w:sz w:val="24"/>
                <w:szCs w:val="24"/>
              </w:rPr>
              <w:t xml:space="preserve">of housing within the built environment and its challenges </w:t>
            </w:r>
            <w:r w:rsidR="006653E7">
              <w:rPr>
                <w:rFonts w:ascii="Tahoma" w:hAnsi="Tahoma" w:cs="Tahoma"/>
                <w:color w:val="808080" w:themeColor="background1" w:themeShade="80"/>
                <w:sz w:val="24"/>
                <w:szCs w:val="24"/>
              </w:rPr>
              <w:t>with</w:t>
            </w:r>
            <w:r w:rsidRPr="001608A2">
              <w:rPr>
                <w:rFonts w:ascii="Tahoma" w:hAnsi="Tahoma" w:cs="Tahoma"/>
                <w:color w:val="808080" w:themeColor="background1" w:themeShade="80"/>
                <w:sz w:val="24"/>
                <w:szCs w:val="24"/>
              </w:rPr>
              <w:t xml:space="preserve"> regard to the </w:t>
            </w:r>
            <w:r w:rsidRPr="001608A2">
              <w:rPr>
                <w:rFonts w:ascii="Tahoma" w:hAnsi="Tahoma" w:cs="Tahoma"/>
                <w:b/>
                <w:bCs/>
                <w:color w:val="808080" w:themeColor="background1" w:themeShade="80"/>
                <w:sz w:val="24"/>
                <w:szCs w:val="24"/>
              </w:rPr>
              <w:t>energy transition</w:t>
            </w:r>
            <w:r w:rsidRPr="001608A2">
              <w:rPr>
                <w:rFonts w:ascii="Tahoma" w:hAnsi="Tahoma" w:cs="Tahoma"/>
                <w:color w:val="808080" w:themeColor="background1" w:themeShade="80"/>
                <w:sz w:val="24"/>
                <w:szCs w:val="24"/>
              </w:rPr>
              <w:t xml:space="preserve"> and </w:t>
            </w:r>
            <w:r w:rsidRPr="001608A2">
              <w:rPr>
                <w:rFonts w:ascii="Tahoma" w:hAnsi="Tahoma" w:cs="Tahoma"/>
                <w:b/>
                <w:bCs/>
                <w:color w:val="808080" w:themeColor="background1" w:themeShade="80"/>
                <w:sz w:val="24"/>
                <w:szCs w:val="24"/>
              </w:rPr>
              <w:t>climate change</w:t>
            </w:r>
            <w:r w:rsidRPr="001608A2">
              <w:rPr>
                <w:rFonts w:ascii="Tahoma" w:hAnsi="Tahoma" w:cs="Tahoma"/>
                <w:color w:val="808080" w:themeColor="background1" w:themeShade="80"/>
                <w:sz w:val="24"/>
                <w:szCs w:val="24"/>
              </w:rPr>
              <w:t xml:space="preserve"> should be planned carefully. Unfortunately, the current relationship between buildings, </w:t>
            </w:r>
            <w:r w:rsidR="006653E7">
              <w:rPr>
                <w:rFonts w:ascii="Tahoma" w:hAnsi="Tahoma" w:cs="Tahoma"/>
                <w:color w:val="808080" w:themeColor="background1" w:themeShade="80"/>
                <w:sz w:val="24"/>
                <w:szCs w:val="24"/>
              </w:rPr>
              <w:t xml:space="preserve">the environment and its </w:t>
            </w:r>
            <w:r w:rsidRPr="001608A2">
              <w:rPr>
                <w:rFonts w:ascii="Tahoma" w:hAnsi="Tahoma" w:cs="Tahoma"/>
                <w:color w:val="808080" w:themeColor="background1" w:themeShade="80"/>
                <w:sz w:val="24"/>
                <w:szCs w:val="24"/>
              </w:rPr>
              <w:t>water</w:t>
            </w:r>
            <w:r w:rsidR="006653E7">
              <w:rPr>
                <w:rFonts w:ascii="Tahoma" w:hAnsi="Tahoma" w:cs="Tahoma"/>
                <w:color w:val="808080" w:themeColor="background1" w:themeShade="80"/>
                <w:sz w:val="24"/>
                <w:szCs w:val="24"/>
              </w:rPr>
              <w:t>s</w:t>
            </w:r>
            <w:r w:rsidRPr="001608A2">
              <w:rPr>
                <w:rFonts w:ascii="Tahoma" w:hAnsi="Tahoma" w:cs="Tahoma"/>
                <w:color w:val="808080" w:themeColor="background1" w:themeShade="80"/>
                <w:sz w:val="24"/>
                <w:szCs w:val="24"/>
              </w:rPr>
              <w:t xml:space="preserve"> </w:t>
            </w:r>
            <w:proofErr w:type="gramStart"/>
            <w:r w:rsidRPr="001608A2">
              <w:rPr>
                <w:rFonts w:ascii="Tahoma" w:hAnsi="Tahoma" w:cs="Tahoma"/>
                <w:color w:val="808080" w:themeColor="background1" w:themeShade="80"/>
                <w:sz w:val="24"/>
                <w:szCs w:val="24"/>
              </w:rPr>
              <w:t>is</w:t>
            </w:r>
            <w:proofErr w:type="gramEnd"/>
            <w:r w:rsidRPr="001608A2">
              <w:rPr>
                <w:rFonts w:ascii="Tahoma" w:hAnsi="Tahoma" w:cs="Tahoma"/>
                <w:color w:val="808080" w:themeColor="background1" w:themeShade="80"/>
                <w:sz w:val="24"/>
                <w:szCs w:val="24"/>
              </w:rPr>
              <w:t xml:space="preserve"> in poor condition. Although the implementation of an ‘Open Building’ approach can possibly be a ris</w:t>
            </w:r>
            <w:r w:rsidR="006653E7">
              <w:rPr>
                <w:rFonts w:ascii="Tahoma" w:hAnsi="Tahoma" w:cs="Tahoma"/>
                <w:color w:val="808080" w:themeColor="background1" w:themeShade="80"/>
                <w:sz w:val="24"/>
                <w:szCs w:val="24"/>
              </w:rPr>
              <w:t xml:space="preserve">k regarding </w:t>
            </w:r>
            <w:r w:rsidRPr="001608A2">
              <w:rPr>
                <w:rFonts w:ascii="Tahoma" w:hAnsi="Tahoma" w:cs="Tahoma"/>
                <w:color w:val="808080" w:themeColor="background1" w:themeShade="80"/>
                <w:sz w:val="24"/>
                <w:szCs w:val="24"/>
              </w:rPr>
              <w:t>this relationship, it can also be a design opportunity to complement one another</w:t>
            </w:r>
            <w:r>
              <w:rPr>
                <w:rFonts w:ascii="Tahoma" w:hAnsi="Tahoma" w:cs="Tahoma"/>
                <w:color w:val="808080" w:themeColor="background1" w:themeShade="80"/>
                <w:sz w:val="24"/>
                <w:szCs w:val="24"/>
              </w:rPr>
              <w:t>.</w:t>
            </w:r>
          </w:p>
        </w:tc>
      </w:tr>
      <w:tr w:rsidR="00C201A0" w:rsidRPr="00BE149C" w14:paraId="7E0D506D" w14:textId="77777777" w:rsidTr="001608A2">
        <w:tc>
          <w:tcPr>
            <w:tcW w:w="2920" w:type="dxa"/>
          </w:tcPr>
          <w:p w14:paraId="4D5C4DED" w14:textId="77777777" w:rsidR="00C201A0" w:rsidRPr="00BE149C" w:rsidRDefault="00C201A0" w:rsidP="005E1457">
            <w:pPr>
              <w:autoSpaceDE w:val="0"/>
              <w:autoSpaceDN w:val="0"/>
              <w:adjustRightInd w:val="0"/>
              <w:spacing w:after="0" w:line="240" w:lineRule="auto"/>
              <w:rPr>
                <w:rFonts w:ascii="Tahoma" w:eastAsia="MS Mincho" w:hAnsi="Tahoma" w:cs="Tahoma"/>
                <w:sz w:val="24"/>
                <w:szCs w:val="24"/>
                <w:lang w:eastAsia="ja-JP"/>
              </w:rPr>
            </w:pPr>
            <w:r w:rsidRPr="00BE149C">
              <w:rPr>
                <w:rFonts w:ascii="Tahoma" w:eastAsia="MS Mincho" w:hAnsi="Tahoma" w:cs="Tahoma"/>
                <w:sz w:val="24"/>
                <w:szCs w:val="24"/>
                <w:lang w:eastAsia="ja-JP"/>
              </w:rPr>
              <w:lastRenderedPageBreak/>
              <w:t xml:space="preserve">research questions and </w:t>
            </w:r>
          </w:p>
        </w:tc>
        <w:tc>
          <w:tcPr>
            <w:tcW w:w="6408" w:type="dxa"/>
          </w:tcPr>
          <w:p w14:paraId="69265164" w14:textId="0FC9D9E9" w:rsidR="00C201A0" w:rsidRPr="00BE149C" w:rsidRDefault="006653E7" w:rsidP="006653E7">
            <w:pPr>
              <w:jc w:val="center"/>
              <w:rPr>
                <w:rFonts w:ascii="Tahoma" w:eastAsia="MS Mincho" w:hAnsi="Tahoma" w:cs="Tahoma"/>
                <w:sz w:val="24"/>
                <w:szCs w:val="24"/>
                <w:lang w:eastAsia="ja-JP"/>
              </w:rPr>
            </w:pPr>
            <w:r>
              <w:rPr>
                <w:rFonts w:ascii="Tahoma" w:hAnsi="Tahoma" w:cs="Tahoma"/>
                <w:color w:val="808080" w:themeColor="background1" w:themeShade="80"/>
                <w:sz w:val="24"/>
                <w:szCs w:val="24"/>
              </w:rPr>
              <w:t>“</w:t>
            </w:r>
            <w:r w:rsidR="001608A2" w:rsidRPr="001608A2">
              <w:rPr>
                <w:rFonts w:ascii="Tahoma" w:hAnsi="Tahoma" w:cs="Tahoma"/>
                <w:color w:val="808080" w:themeColor="background1" w:themeShade="80"/>
                <w:sz w:val="24"/>
                <w:szCs w:val="24"/>
              </w:rPr>
              <w:t>How can</w:t>
            </w:r>
            <w:r>
              <w:rPr>
                <w:rFonts w:ascii="Tahoma" w:hAnsi="Tahoma" w:cs="Tahoma"/>
                <w:color w:val="808080" w:themeColor="background1" w:themeShade="80"/>
                <w:sz w:val="24"/>
                <w:szCs w:val="24"/>
              </w:rPr>
              <w:t xml:space="preserve"> </w:t>
            </w:r>
            <w:proofErr w:type="spellStart"/>
            <w:r>
              <w:rPr>
                <w:rFonts w:ascii="Tahoma" w:hAnsi="Tahoma" w:cs="Tahoma"/>
                <w:color w:val="808080" w:themeColor="background1" w:themeShade="80"/>
                <w:sz w:val="24"/>
                <w:szCs w:val="24"/>
              </w:rPr>
              <w:t>GreenBlue</w:t>
            </w:r>
            <w:proofErr w:type="spellEnd"/>
            <w:r>
              <w:rPr>
                <w:rFonts w:ascii="Tahoma" w:hAnsi="Tahoma" w:cs="Tahoma"/>
                <w:color w:val="808080" w:themeColor="background1" w:themeShade="80"/>
                <w:sz w:val="24"/>
                <w:szCs w:val="24"/>
              </w:rPr>
              <w:t xml:space="preserve"> infrastructure be integrated within the ‘Open Building’ concept to create/ contribute to a ‘net positive (circular) water cycle’ which simultaneously achieves nature inclusive public space in a mixed use, high density </w:t>
            </w:r>
            <w:proofErr w:type="spellStart"/>
            <w:r>
              <w:rPr>
                <w:rFonts w:ascii="Tahoma" w:hAnsi="Tahoma" w:cs="Tahoma"/>
                <w:color w:val="808080" w:themeColor="background1" w:themeShade="80"/>
                <w:sz w:val="24"/>
                <w:szCs w:val="24"/>
              </w:rPr>
              <w:t>neighbourhood</w:t>
            </w:r>
            <w:proofErr w:type="spellEnd"/>
            <w:r>
              <w:rPr>
                <w:rFonts w:ascii="Tahoma" w:hAnsi="Tahoma" w:cs="Tahoma"/>
                <w:color w:val="808080" w:themeColor="background1" w:themeShade="80"/>
                <w:sz w:val="24"/>
                <w:szCs w:val="24"/>
              </w:rPr>
              <w:t>?”</w:t>
            </w:r>
          </w:p>
        </w:tc>
      </w:tr>
      <w:tr w:rsidR="001608A2" w:rsidRPr="00BE149C" w14:paraId="51207733" w14:textId="77777777" w:rsidTr="001608A2">
        <w:tc>
          <w:tcPr>
            <w:tcW w:w="2920" w:type="dxa"/>
          </w:tcPr>
          <w:p w14:paraId="5FD36367" w14:textId="77777777" w:rsidR="001608A2" w:rsidRPr="00BE149C" w:rsidRDefault="001608A2" w:rsidP="001608A2">
            <w:pPr>
              <w:autoSpaceDE w:val="0"/>
              <w:autoSpaceDN w:val="0"/>
              <w:adjustRightInd w:val="0"/>
              <w:spacing w:after="0" w:line="240" w:lineRule="auto"/>
              <w:rPr>
                <w:rFonts w:ascii="Tahoma" w:eastAsia="MS Mincho" w:hAnsi="Tahoma" w:cs="Tahoma"/>
                <w:sz w:val="24"/>
                <w:szCs w:val="24"/>
                <w:lang w:eastAsia="ja-JP"/>
              </w:rPr>
            </w:pPr>
            <w:r w:rsidRPr="00BE149C">
              <w:rPr>
                <w:rFonts w:ascii="Tahoma" w:eastAsia="MS Mincho" w:hAnsi="Tahoma" w:cs="Tahoma"/>
                <w:sz w:val="24"/>
                <w:szCs w:val="24"/>
                <w:lang w:eastAsia="ja-JP"/>
              </w:rPr>
              <w:t xml:space="preserve">design assignment in which </w:t>
            </w:r>
            <w:proofErr w:type="gramStart"/>
            <w:r w:rsidRPr="00BE149C">
              <w:rPr>
                <w:rFonts w:ascii="Tahoma" w:eastAsia="MS Mincho" w:hAnsi="Tahoma" w:cs="Tahoma"/>
                <w:sz w:val="24"/>
                <w:szCs w:val="24"/>
                <w:lang w:eastAsia="ja-JP"/>
              </w:rPr>
              <w:t>these result</w:t>
            </w:r>
            <w:proofErr w:type="gramEnd"/>
            <w:r w:rsidRPr="00BE149C">
              <w:rPr>
                <w:rFonts w:ascii="Tahoma" w:eastAsia="MS Mincho" w:hAnsi="Tahoma" w:cs="Tahoma"/>
                <w:sz w:val="24"/>
                <w:szCs w:val="24"/>
                <w:lang w:eastAsia="ja-JP"/>
              </w:rPr>
              <w:t xml:space="preserve">. </w:t>
            </w:r>
          </w:p>
        </w:tc>
        <w:tc>
          <w:tcPr>
            <w:tcW w:w="6408" w:type="dxa"/>
          </w:tcPr>
          <w:p w14:paraId="4B993F5C" w14:textId="3D25002A" w:rsidR="001608A2" w:rsidRPr="00BE149C" w:rsidRDefault="001608A2" w:rsidP="001608A2">
            <w:pPr>
              <w:autoSpaceDE w:val="0"/>
              <w:autoSpaceDN w:val="0"/>
              <w:adjustRightInd w:val="0"/>
              <w:spacing w:after="0" w:line="240" w:lineRule="auto"/>
              <w:rPr>
                <w:rFonts w:ascii="Tahoma" w:eastAsia="MS Mincho" w:hAnsi="Tahoma" w:cs="Tahoma"/>
                <w:sz w:val="24"/>
                <w:szCs w:val="24"/>
                <w:lang w:eastAsia="ja-JP"/>
              </w:rPr>
            </w:pPr>
            <w:r>
              <w:rPr>
                <w:rFonts w:ascii="Tahoma" w:eastAsia="MS Mincho" w:hAnsi="Tahoma" w:cs="Tahoma"/>
                <w:color w:val="808080" w:themeColor="background1" w:themeShade="80"/>
                <w:sz w:val="24"/>
                <w:szCs w:val="24"/>
                <w:lang w:eastAsia="ja-JP"/>
              </w:rPr>
              <w:t>Water inclusive</w:t>
            </w:r>
            <w:r w:rsidR="00F538E3">
              <w:rPr>
                <w:rFonts w:ascii="Tahoma" w:eastAsia="MS Mincho" w:hAnsi="Tahoma" w:cs="Tahoma"/>
                <w:color w:val="808080" w:themeColor="background1" w:themeShade="80"/>
                <w:sz w:val="24"/>
                <w:szCs w:val="24"/>
                <w:lang w:eastAsia="ja-JP"/>
              </w:rPr>
              <w:t xml:space="preserve">/ </w:t>
            </w:r>
            <w:proofErr w:type="spellStart"/>
            <w:proofErr w:type="gramStart"/>
            <w:r w:rsidR="00F538E3">
              <w:rPr>
                <w:rFonts w:ascii="Tahoma" w:eastAsia="MS Mincho" w:hAnsi="Tahoma" w:cs="Tahoma"/>
                <w:color w:val="808080" w:themeColor="background1" w:themeShade="80"/>
                <w:sz w:val="24"/>
                <w:szCs w:val="24"/>
                <w:lang w:eastAsia="ja-JP"/>
              </w:rPr>
              <w:t>GreenBlue</w:t>
            </w:r>
            <w:proofErr w:type="spellEnd"/>
            <w:r w:rsidR="00F538E3">
              <w:rPr>
                <w:rFonts w:ascii="Tahoma" w:eastAsia="MS Mincho" w:hAnsi="Tahoma" w:cs="Tahoma"/>
                <w:color w:val="808080" w:themeColor="background1" w:themeShade="80"/>
                <w:sz w:val="24"/>
                <w:szCs w:val="24"/>
                <w:lang w:eastAsia="ja-JP"/>
              </w:rPr>
              <w:t xml:space="preserve"> </w:t>
            </w:r>
            <w:r>
              <w:rPr>
                <w:rFonts w:ascii="Tahoma" w:eastAsia="MS Mincho" w:hAnsi="Tahoma" w:cs="Tahoma"/>
                <w:color w:val="808080" w:themeColor="background1" w:themeShade="80"/>
                <w:sz w:val="24"/>
                <w:szCs w:val="24"/>
                <w:lang w:eastAsia="ja-JP"/>
              </w:rPr>
              <w:t xml:space="preserve"> ‘</w:t>
            </w:r>
            <w:proofErr w:type="gramEnd"/>
            <w:r>
              <w:rPr>
                <w:rFonts w:ascii="Tahoma" w:eastAsia="MS Mincho" w:hAnsi="Tahoma" w:cs="Tahoma"/>
                <w:color w:val="808080" w:themeColor="background1" w:themeShade="80"/>
                <w:sz w:val="24"/>
                <w:szCs w:val="24"/>
                <w:lang w:eastAsia="ja-JP"/>
              </w:rPr>
              <w:t>Open neighborhood’</w:t>
            </w:r>
          </w:p>
        </w:tc>
      </w:tr>
      <w:tr w:rsidR="001608A2" w:rsidRPr="00BE149C" w14:paraId="4753CCB5" w14:textId="77777777" w:rsidTr="005E1457">
        <w:tc>
          <w:tcPr>
            <w:tcW w:w="9328" w:type="dxa"/>
            <w:gridSpan w:val="2"/>
          </w:tcPr>
          <w:p w14:paraId="6589C401" w14:textId="77777777" w:rsidR="001608A2" w:rsidRPr="00BE149C" w:rsidRDefault="001608A2" w:rsidP="001608A2">
            <w:pPr>
              <w:autoSpaceDE w:val="0"/>
              <w:autoSpaceDN w:val="0"/>
              <w:adjustRightInd w:val="0"/>
              <w:spacing w:after="0" w:line="240" w:lineRule="auto"/>
              <w:rPr>
                <w:rFonts w:ascii="Tahoma" w:eastAsia="MS Mincho" w:hAnsi="Tahoma" w:cs="Tahoma"/>
                <w:sz w:val="24"/>
                <w:szCs w:val="24"/>
                <w:lang w:eastAsia="ja-JP"/>
              </w:rPr>
            </w:pPr>
          </w:p>
          <w:p w14:paraId="131A8332" w14:textId="77777777" w:rsidR="00F538E3" w:rsidRDefault="00F538E3" w:rsidP="001608A2">
            <w:pPr>
              <w:autoSpaceDE w:val="0"/>
              <w:autoSpaceDN w:val="0"/>
              <w:adjustRightInd w:val="0"/>
              <w:spacing w:after="0" w:line="240" w:lineRule="auto"/>
              <w:rPr>
                <w:rFonts w:ascii="Tahoma" w:eastAsia="MS Mincho" w:hAnsi="Tahoma" w:cs="Tahoma"/>
                <w:color w:val="808080" w:themeColor="background1" w:themeShade="80"/>
                <w:sz w:val="24"/>
                <w:szCs w:val="24"/>
                <w:lang w:eastAsia="ja-JP"/>
              </w:rPr>
            </w:pPr>
          </w:p>
          <w:p w14:paraId="3EF8BC62" w14:textId="0906D1C9" w:rsidR="00F538E3" w:rsidRDefault="00F538E3" w:rsidP="001608A2">
            <w:pPr>
              <w:autoSpaceDE w:val="0"/>
              <w:autoSpaceDN w:val="0"/>
              <w:adjustRightInd w:val="0"/>
              <w:spacing w:after="0" w:line="240" w:lineRule="auto"/>
              <w:rPr>
                <w:rFonts w:ascii="Tahoma" w:eastAsia="MS Mincho" w:hAnsi="Tahoma" w:cs="Tahoma"/>
                <w:color w:val="808080" w:themeColor="background1" w:themeShade="80"/>
                <w:sz w:val="24"/>
                <w:szCs w:val="24"/>
                <w:lang w:eastAsia="ja-JP"/>
              </w:rPr>
            </w:pPr>
            <w:r>
              <w:rPr>
                <w:rFonts w:ascii="Tahoma" w:eastAsia="MS Mincho" w:hAnsi="Tahoma" w:cs="Tahoma"/>
                <w:color w:val="808080" w:themeColor="background1" w:themeShade="80"/>
                <w:sz w:val="24"/>
                <w:szCs w:val="24"/>
                <w:lang w:eastAsia="ja-JP"/>
              </w:rPr>
              <w:lastRenderedPageBreak/>
              <w:t xml:space="preserve">To accomplish the beforementioned, the objective is to create a high density, mixed use (circular) </w:t>
            </w:r>
            <w:proofErr w:type="spellStart"/>
            <w:r>
              <w:rPr>
                <w:rFonts w:ascii="Tahoma" w:eastAsia="MS Mincho" w:hAnsi="Tahoma" w:cs="Tahoma"/>
                <w:color w:val="808080" w:themeColor="background1" w:themeShade="80"/>
                <w:sz w:val="24"/>
                <w:szCs w:val="24"/>
                <w:lang w:eastAsia="ja-JP"/>
              </w:rPr>
              <w:t>neighbourhood</w:t>
            </w:r>
            <w:proofErr w:type="spellEnd"/>
            <w:r>
              <w:rPr>
                <w:rFonts w:ascii="Tahoma" w:eastAsia="MS Mincho" w:hAnsi="Tahoma" w:cs="Tahoma"/>
                <w:color w:val="808080" w:themeColor="background1" w:themeShade="80"/>
                <w:sz w:val="24"/>
                <w:szCs w:val="24"/>
                <w:lang w:eastAsia="ja-JP"/>
              </w:rPr>
              <w:t xml:space="preserve"> based around the principles of </w:t>
            </w:r>
            <w:proofErr w:type="spellStart"/>
            <w:r>
              <w:rPr>
                <w:rFonts w:ascii="Tahoma" w:eastAsia="MS Mincho" w:hAnsi="Tahoma" w:cs="Tahoma"/>
                <w:color w:val="808080" w:themeColor="background1" w:themeShade="80"/>
                <w:sz w:val="24"/>
                <w:szCs w:val="24"/>
                <w:lang w:eastAsia="ja-JP"/>
              </w:rPr>
              <w:t>GreenBlue</w:t>
            </w:r>
            <w:proofErr w:type="spellEnd"/>
            <w:r>
              <w:rPr>
                <w:rFonts w:ascii="Tahoma" w:eastAsia="MS Mincho" w:hAnsi="Tahoma" w:cs="Tahoma"/>
                <w:color w:val="808080" w:themeColor="background1" w:themeShade="80"/>
                <w:sz w:val="24"/>
                <w:szCs w:val="24"/>
                <w:lang w:eastAsia="ja-JP"/>
              </w:rPr>
              <w:t xml:space="preserve"> infrastructure combined with the ‘Open Building’ concept to transform the Western </w:t>
            </w:r>
            <w:proofErr w:type="spellStart"/>
            <w:r>
              <w:rPr>
                <w:rFonts w:ascii="Tahoma" w:eastAsia="MS Mincho" w:hAnsi="Tahoma" w:cs="Tahoma"/>
                <w:color w:val="808080" w:themeColor="background1" w:themeShade="80"/>
                <w:sz w:val="24"/>
                <w:szCs w:val="24"/>
                <w:lang w:eastAsia="ja-JP"/>
              </w:rPr>
              <w:t>Harbour</w:t>
            </w:r>
            <w:proofErr w:type="spellEnd"/>
            <w:r>
              <w:rPr>
                <w:rFonts w:ascii="Tahoma" w:eastAsia="MS Mincho" w:hAnsi="Tahoma" w:cs="Tahoma"/>
                <w:color w:val="808080" w:themeColor="background1" w:themeShade="80"/>
                <w:sz w:val="24"/>
                <w:szCs w:val="24"/>
                <w:lang w:eastAsia="ja-JP"/>
              </w:rPr>
              <w:t xml:space="preserve"> Area into a publicly oriented nature inclusive environment.</w:t>
            </w:r>
          </w:p>
          <w:p w14:paraId="6F7DC74D" w14:textId="77777777" w:rsidR="001608A2" w:rsidRPr="00BE149C" w:rsidRDefault="001608A2" w:rsidP="00F538E3">
            <w:pPr>
              <w:autoSpaceDE w:val="0"/>
              <w:autoSpaceDN w:val="0"/>
              <w:adjustRightInd w:val="0"/>
              <w:spacing w:after="0" w:line="240" w:lineRule="auto"/>
              <w:rPr>
                <w:rFonts w:ascii="Tahoma" w:eastAsia="Times New Roman" w:hAnsi="Tahoma" w:cs="Tahoma"/>
                <w:b/>
                <w:bCs/>
                <w:sz w:val="28"/>
                <w:szCs w:val="28"/>
                <w:lang w:eastAsia="nl-NL"/>
              </w:rPr>
            </w:pPr>
          </w:p>
        </w:tc>
      </w:tr>
      <w:tr w:rsidR="001608A2" w:rsidRPr="00BE149C" w14:paraId="7B8D284D" w14:textId="77777777" w:rsidTr="00BE149C">
        <w:tc>
          <w:tcPr>
            <w:tcW w:w="9328" w:type="dxa"/>
            <w:gridSpan w:val="2"/>
            <w:tcBorders>
              <w:top w:val="single" w:sz="4" w:space="0" w:color="auto"/>
              <w:left w:val="single" w:sz="4" w:space="0" w:color="auto"/>
              <w:bottom w:val="single" w:sz="4" w:space="0" w:color="FFFFFF"/>
              <w:right w:val="single" w:sz="4" w:space="0" w:color="auto"/>
            </w:tcBorders>
            <w:shd w:val="clear" w:color="auto" w:fill="F2F2F2" w:themeFill="background1" w:themeFillShade="F2"/>
            <w:hideMark/>
          </w:tcPr>
          <w:p w14:paraId="74E11FC8" w14:textId="77777777" w:rsidR="001608A2" w:rsidRPr="00BE149C" w:rsidRDefault="001608A2" w:rsidP="001608A2">
            <w:pPr>
              <w:autoSpaceDE w:val="0"/>
              <w:autoSpaceDN w:val="0"/>
              <w:adjustRightInd w:val="0"/>
              <w:spacing w:after="0" w:line="240" w:lineRule="auto"/>
              <w:rPr>
                <w:rFonts w:ascii="Tahoma" w:eastAsia="Times New Roman" w:hAnsi="Tahoma" w:cs="Tahoma"/>
                <w:b/>
                <w:bCs/>
                <w:color w:val="000080"/>
                <w:sz w:val="28"/>
                <w:szCs w:val="28"/>
                <w:lang w:eastAsia="nl-NL"/>
              </w:rPr>
            </w:pPr>
            <w:r w:rsidRPr="00BE149C">
              <w:rPr>
                <w:rFonts w:ascii="Tahoma" w:eastAsia="MS Mincho" w:hAnsi="Tahoma" w:cs="Tahoma"/>
                <w:b/>
                <w:bCs/>
                <w:sz w:val="28"/>
                <w:szCs w:val="28"/>
                <w:lang w:eastAsia="ja-JP"/>
              </w:rPr>
              <w:lastRenderedPageBreak/>
              <w:t xml:space="preserve">Process </w:t>
            </w:r>
          </w:p>
        </w:tc>
      </w:tr>
      <w:tr w:rsidR="001608A2" w:rsidRPr="00BE149C" w14:paraId="2449C2F7" w14:textId="77777777" w:rsidTr="00BE149C">
        <w:tc>
          <w:tcPr>
            <w:tcW w:w="9328" w:type="dxa"/>
            <w:gridSpan w:val="2"/>
            <w:tcBorders>
              <w:top w:val="single" w:sz="4" w:space="0" w:color="auto"/>
              <w:left w:val="single" w:sz="4" w:space="0" w:color="auto"/>
              <w:bottom w:val="single" w:sz="4" w:space="0" w:color="FFFFFF"/>
              <w:right w:val="single" w:sz="4" w:space="0" w:color="auto"/>
            </w:tcBorders>
            <w:shd w:val="clear" w:color="auto" w:fill="F2F2F2" w:themeFill="background1" w:themeFillShade="F2"/>
            <w:hideMark/>
          </w:tcPr>
          <w:p w14:paraId="714FFA7F" w14:textId="77777777" w:rsidR="001608A2" w:rsidRPr="00BE149C" w:rsidRDefault="001608A2" w:rsidP="001608A2">
            <w:pPr>
              <w:autoSpaceDE w:val="0"/>
              <w:autoSpaceDN w:val="0"/>
              <w:adjustRightInd w:val="0"/>
              <w:spacing w:after="0" w:line="240" w:lineRule="auto"/>
              <w:rPr>
                <w:rFonts w:ascii="Tahoma" w:eastAsia="Times New Roman" w:hAnsi="Tahoma" w:cs="Tahoma"/>
                <w:b/>
                <w:bCs/>
                <w:color w:val="000080"/>
                <w:sz w:val="28"/>
                <w:szCs w:val="28"/>
                <w:lang w:eastAsia="nl-NL"/>
              </w:rPr>
            </w:pPr>
            <w:r w:rsidRPr="00BE149C">
              <w:rPr>
                <w:rFonts w:ascii="Tahoma" w:eastAsia="MS Mincho" w:hAnsi="Tahoma" w:cs="Tahoma"/>
                <w:b/>
                <w:bCs/>
                <w:sz w:val="24"/>
                <w:szCs w:val="24"/>
                <w:lang w:eastAsia="ja-JP"/>
              </w:rPr>
              <w:t xml:space="preserve">Method description  </w:t>
            </w:r>
          </w:p>
        </w:tc>
      </w:tr>
      <w:tr w:rsidR="001608A2" w:rsidRPr="00BE149C" w14:paraId="051E65CE" w14:textId="77777777" w:rsidTr="005E1457">
        <w:tc>
          <w:tcPr>
            <w:tcW w:w="9328" w:type="dxa"/>
            <w:gridSpan w:val="2"/>
            <w:tcBorders>
              <w:top w:val="single" w:sz="4" w:space="0" w:color="FFFFFF"/>
              <w:left w:val="single" w:sz="4" w:space="0" w:color="auto"/>
              <w:bottom w:val="single" w:sz="4" w:space="0" w:color="000000"/>
              <w:right w:val="single" w:sz="4" w:space="0" w:color="auto"/>
            </w:tcBorders>
          </w:tcPr>
          <w:p w14:paraId="3CC935B4" w14:textId="62F91C59" w:rsidR="001608A2" w:rsidRDefault="00F538E3" w:rsidP="0069785E">
            <w:pPr>
              <w:autoSpaceDE w:val="0"/>
              <w:autoSpaceDN w:val="0"/>
              <w:adjustRightInd w:val="0"/>
              <w:spacing w:after="0" w:line="240" w:lineRule="auto"/>
              <w:jc w:val="both"/>
              <w:rPr>
                <w:rFonts w:ascii="Tahoma" w:eastAsia="MS Mincho" w:hAnsi="Tahoma" w:cs="Tahoma"/>
                <w:color w:val="808080" w:themeColor="background1" w:themeShade="80"/>
                <w:sz w:val="24"/>
                <w:szCs w:val="24"/>
                <w:lang w:eastAsia="ja-JP"/>
              </w:rPr>
            </w:pPr>
            <w:r>
              <w:rPr>
                <w:rFonts w:ascii="Tahoma" w:eastAsia="MS Mincho" w:hAnsi="Tahoma" w:cs="Tahoma"/>
                <w:color w:val="808080" w:themeColor="background1" w:themeShade="80"/>
                <w:sz w:val="24"/>
                <w:szCs w:val="24"/>
                <w:lang w:eastAsia="ja-JP"/>
              </w:rPr>
              <w:t xml:space="preserve">A division between research, design and study coexist throughout the graduation project in order to complement each other. Whereas the first part of the graduation studio will mainly focus </w:t>
            </w:r>
            <w:r w:rsidR="00514D50">
              <w:rPr>
                <w:rFonts w:ascii="Tahoma" w:eastAsia="MS Mincho" w:hAnsi="Tahoma" w:cs="Tahoma"/>
                <w:color w:val="808080" w:themeColor="background1" w:themeShade="80"/>
                <w:sz w:val="24"/>
                <w:szCs w:val="24"/>
                <w:lang w:eastAsia="ja-JP"/>
              </w:rPr>
              <w:t>on conducting research, the second part will be about translating the performed research into a final design. Nevertheless, there will be a cross-</w:t>
            </w:r>
            <w:proofErr w:type="spellStart"/>
            <w:r w:rsidR="00514D50">
              <w:rPr>
                <w:rFonts w:ascii="Tahoma" w:eastAsia="MS Mincho" w:hAnsi="Tahoma" w:cs="Tahoma"/>
                <w:color w:val="808080" w:themeColor="background1" w:themeShade="80"/>
                <w:sz w:val="24"/>
                <w:szCs w:val="24"/>
                <w:lang w:eastAsia="ja-JP"/>
              </w:rPr>
              <w:t>polination</w:t>
            </w:r>
            <w:proofErr w:type="spellEnd"/>
            <w:r w:rsidR="00514D50">
              <w:rPr>
                <w:rFonts w:ascii="Tahoma" w:eastAsia="MS Mincho" w:hAnsi="Tahoma" w:cs="Tahoma"/>
                <w:color w:val="808080" w:themeColor="background1" w:themeShade="80"/>
                <w:sz w:val="24"/>
                <w:szCs w:val="24"/>
                <w:lang w:eastAsia="ja-JP"/>
              </w:rPr>
              <w:t xml:space="preserve"> between research, design and study throughout the entire process.</w:t>
            </w:r>
          </w:p>
          <w:p w14:paraId="09C16458" w14:textId="5B33278F" w:rsidR="00514D50" w:rsidRDefault="00514D50" w:rsidP="0069785E">
            <w:pPr>
              <w:autoSpaceDE w:val="0"/>
              <w:autoSpaceDN w:val="0"/>
              <w:adjustRightInd w:val="0"/>
              <w:spacing w:after="0" w:line="240" w:lineRule="auto"/>
              <w:jc w:val="both"/>
              <w:rPr>
                <w:rFonts w:ascii="Tahoma" w:eastAsia="MS Mincho" w:hAnsi="Tahoma" w:cs="Tahoma"/>
                <w:color w:val="808080" w:themeColor="background1" w:themeShade="80"/>
                <w:sz w:val="24"/>
                <w:szCs w:val="24"/>
                <w:lang w:eastAsia="ja-JP"/>
              </w:rPr>
            </w:pPr>
          </w:p>
          <w:p w14:paraId="54817D81" w14:textId="39FD4481" w:rsidR="00514D50" w:rsidRDefault="00514D50" w:rsidP="0069785E">
            <w:pPr>
              <w:autoSpaceDE w:val="0"/>
              <w:autoSpaceDN w:val="0"/>
              <w:adjustRightInd w:val="0"/>
              <w:spacing w:after="0" w:line="240" w:lineRule="auto"/>
              <w:jc w:val="both"/>
              <w:rPr>
                <w:rFonts w:ascii="Tahoma" w:eastAsia="MS Mincho" w:hAnsi="Tahoma" w:cs="Tahoma"/>
                <w:color w:val="808080" w:themeColor="background1" w:themeShade="80"/>
                <w:sz w:val="24"/>
                <w:szCs w:val="24"/>
                <w:lang w:eastAsia="ja-JP"/>
              </w:rPr>
            </w:pPr>
            <w:r>
              <w:rPr>
                <w:rFonts w:ascii="Tahoma" w:eastAsia="MS Mincho" w:hAnsi="Tahoma" w:cs="Tahoma"/>
                <w:color w:val="808080" w:themeColor="background1" w:themeShade="80"/>
                <w:sz w:val="24"/>
                <w:szCs w:val="24"/>
                <w:lang w:eastAsia="ja-JP"/>
              </w:rPr>
              <w:t>Four different methods are being deployed to be transposed for implementation in the second phase. Proven to be established methods, this implies: contextual analyses, literature studies, data analyses and case studies.</w:t>
            </w:r>
          </w:p>
          <w:p w14:paraId="4439D5BD" w14:textId="79C99B6F" w:rsidR="00514D50" w:rsidRDefault="00514D50" w:rsidP="001608A2">
            <w:pPr>
              <w:autoSpaceDE w:val="0"/>
              <w:autoSpaceDN w:val="0"/>
              <w:adjustRightInd w:val="0"/>
              <w:spacing w:after="0" w:line="240" w:lineRule="auto"/>
              <w:rPr>
                <w:rFonts w:ascii="Tahoma" w:eastAsia="MS Mincho" w:hAnsi="Tahoma" w:cs="Tahoma"/>
                <w:color w:val="808080" w:themeColor="background1" w:themeShade="80"/>
                <w:sz w:val="24"/>
                <w:szCs w:val="24"/>
                <w:lang w:eastAsia="ja-JP"/>
              </w:rPr>
            </w:pPr>
          </w:p>
          <w:p w14:paraId="465CE11E" w14:textId="108ADAF4" w:rsidR="00514D50" w:rsidRDefault="00514D50" w:rsidP="001608A2">
            <w:pPr>
              <w:autoSpaceDE w:val="0"/>
              <w:autoSpaceDN w:val="0"/>
              <w:adjustRightInd w:val="0"/>
              <w:spacing w:after="0" w:line="240" w:lineRule="auto"/>
              <w:rPr>
                <w:rFonts w:ascii="Tahoma" w:eastAsia="MS Mincho" w:hAnsi="Tahoma" w:cs="Tahoma"/>
                <w:color w:val="808080" w:themeColor="background1" w:themeShade="80"/>
                <w:sz w:val="24"/>
                <w:szCs w:val="24"/>
                <w:lang w:eastAsia="ja-JP"/>
              </w:rPr>
            </w:pPr>
            <w:r>
              <w:rPr>
                <w:rFonts w:ascii="Tahoma" w:eastAsia="MS Mincho" w:hAnsi="Tahoma" w:cs="Tahoma"/>
                <w:color w:val="808080" w:themeColor="background1" w:themeShade="80"/>
                <w:sz w:val="24"/>
                <w:szCs w:val="24"/>
                <w:lang w:eastAsia="ja-JP"/>
              </w:rPr>
              <w:t xml:space="preserve">Contextual analyses: morphology, material culture, ecology, </w:t>
            </w:r>
            <w:r w:rsidR="00FF7144">
              <w:rPr>
                <w:rFonts w:ascii="Tahoma" w:eastAsia="MS Mincho" w:hAnsi="Tahoma" w:cs="Tahoma"/>
                <w:color w:val="808080" w:themeColor="background1" w:themeShade="80"/>
                <w:sz w:val="24"/>
                <w:szCs w:val="24"/>
                <w:lang w:eastAsia="ja-JP"/>
              </w:rPr>
              <w:t>historic research, mapping</w:t>
            </w:r>
          </w:p>
          <w:p w14:paraId="39FE6E1A" w14:textId="26120CDB" w:rsidR="00FF7144" w:rsidRDefault="00FF7144" w:rsidP="001608A2">
            <w:pPr>
              <w:autoSpaceDE w:val="0"/>
              <w:autoSpaceDN w:val="0"/>
              <w:adjustRightInd w:val="0"/>
              <w:spacing w:after="0" w:line="240" w:lineRule="auto"/>
              <w:rPr>
                <w:rFonts w:ascii="Tahoma" w:eastAsia="MS Mincho" w:hAnsi="Tahoma" w:cs="Tahoma"/>
                <w:color w:val="808080" w:themeColor="background1" w:themeShade="80"/>
                <w:sz w:val="24"/>
                <w:szCs w:val="24"/>
                <w:lang w:eastAsia="ja-JP"/>
              </w:rPr>
            </w:pPr>
            <w:r>
              <w:rPr>
                <w:rFonts w:ascii="Tahoma" w:eastAsia="MS Mincho" w:hAnsi="Tahoma" w:cs="Tahoma"/>
                <w:color w:val="808080" w:themeColor="background1" w:themeShade="80"/>
                <w:sz w:val="24"/>
                <w:szCs w:val="24"/>
                <w:lang w:eastAsia="ja-JP"/>
              </w:rPr>
              <w:t>Literature: epistemes, foundations, justification, facts &amp; figures</w:t>
            </w:r>
          </w:p>
          <w:p w14:paraId="1D840321" w14:textId="0C90B23D" w:rsidR="00FF7144" w:rsidRDefault="00FF7144" w:rsidP="001608A2">
            <w:pPr>
              <w:autoSpaceDE w:val="0"/>
              <w:autoSpaceDN w:val="0"/>
              <w:adjustRightInd w:val="0"/>
              <w:spacing w:after="0" w:line="240" w:lineRule="auto"/>
              <w:rPr>
                <w:rFonts w:ascii="Tahoma" w:eastAsia="MS Mincho" w:hAnsi="Tahoma" w:cs="Tahoma"/>
                <w:color w:val="808080" w:themeColor="background1" w:themeShade="80"/>
                <w:sz w:val="24"/>
                <w:szCs w:val="24"/>
                <w:lang w:eastAsia="ja-JP"/>
              </w:rPr>
            </w:pPr>
            <w:r>
              <w:rPr>
                <w:rFonts w:ascii="Tahoma" w:eastAsia="MS Mincho" w:hAnsi="Tahoma" w:cs="Tahoma"/>
                <w:color w:val="808080" w:themeColor="background1" w:themeShade="80"/>
                <w:sz w:val="24"/>
                <w:szCs w:val="24"/>
                <w:lang w:eastAsia="ja-JP"/>
              </w:rPr>
              <w:t>Data: numbers, water system analysis, water cycle analysis, water properties analysis, open building</w:t>
            </w:r>
          </w:p>
          <w:p w14:paraId="76646B61" w14:textId="77777777" w:rsidR="001608A2" w:rsidRDefault="00FF7144" w:rsidP="00FF7144">
            <w:pPr>
              <w:autoSpaceDE w:val="0"/>
              <w:autoSpaceDN w:val="0"/>
              <w:adjustRightInd w:val="0"/>
              <w:spacing w:after="0" w:line="240" w:lineRule="auto"/>
              <w:rPr>
                <w:rFonts w:ascii="Tahoma" w:eastAsia="MS Mincho" w:hAnsi="Tahoma" w:cs="Tahoma"/>
                <w:color w:val="808080" w:themeColor="background1" w:themeShade="80"/>
                <w:sz w:val="24"/>
                <w:szCs w:val="24"/>
                <w:lang w:eastAsia="ja-JP"/>
              </w:rPr>
            </w:pPr>
            <w:r>
              <w:rPr>
                <w:rFonts w:ascii="Tahoma" w:eastAsia="MS Mincho" w:hAnsi="Tahoma" w:cs="Tahoma"/>
                <w:color w:val="808080" w:themeColor="background1" w:themeShade="80"/>
                <w:sz w:val="24"/>
                <w:szCs w:val="24"/>
                <w:lang w:eastAsia="ja-JP"/>
              </w:rPr>
              <w:t xml:space="preserve">Case studies: </w:t>
            </w:r>
            <w:proofErr w:type="spellStart"/>
            <w:r>
              <w:rPr>
                <w:rFonts w:ascii="Tahoma" w:eastAsia="MS Mincho" w:hAnsi="Tahoma" w:cs="Tahoma"/>
                <w:color w:val="808080" w:themeColor="background1" w:themeShade="80"/>
                <w:sz w:val="24"/>
                <w:szCs w:val="24"/>
                <w:lang w:eastAsia="ja-JP"/>
              </w:rPr>
              <w:t>greenblue</w:t>
            </w:r>
            <w:proofErr w:type="spellEnd"/>
            <w:r>
              <w:rPr>
                <w:rFonts w:ascii="Tahoma" w:eastAsia="MS Mincho" w:hAnsi="Tahoma" w:cs="Tahoma"/>
                <w:color w:val="808080" w:themeColor="background1" w:themeShade="80"/>
                <w:sz w:val="24"/>
                <w:szCs w:val="24"/>
                <w:lang w:eastAsia="ja-JP"/>
              </w:rPr>
              <w:t>, open building, systems options</w:t>
            </w:r>
          </w:p>
          <w:p w14:paraId="738419B9" w14:textId="77777777" w:rsidR="0069785E" w:rsidRDefault="0069785E" w:rsidP="00FF7144">
            <w:pPr>
              <w:autoSpaceDE w:val="0"/>
              <w:autoSpaceDN w:val="0"/>
              <w:adjustRightInd w:val="0"/>
              <w:spacing w:after="0" w:line="240" w:lineRule="auto"/>
              <w:rPr>
                <w:rFonts w:ascii="Tahoma" w:eastAsia="MS Mincho" w:hAnsi="Tahoma" w:cs="Tahoma"/>
                <w:color w:val="808080" w:themeColor="background1" w:themeShade="80"/>
                <w:sz w:val="24"/>
                <w:szCs w:val="24"/>
                <w:lang w:eastAsia="ja-JP"/>
              </w:rPr>
            </w:pPr>
          </w:p>
          <w:p w14:paraId="312C21EE" w14:textId="3859E689" w:rsidR="0069785E" w:rsidRPr="0069785E" w:rsidRDefault="0069785E" w:rsidP="0069785E">
            <w:pPr>
              <w:autoSpaceDE w:val="0"/>
              <w:autoSpaceDN w:val="0"/>
              <w:adjustRightInd w:val="0"/>
              <w:spacing w:after="0" w:line="240" w:lineRule="auto"/>
              <w:jc w:val="both"/>
              <w:rPr>
                <w:rFonts w:ascii="Tahoma" w:eastAsia="MS Mincho" w:hAnsi="Tahoma" w:cs="Tahoma"/>
                <w:color w:val="808080" w:themeColor="background1" w:themeShade="80"/>
                <w:sz w:val="24"/>
                <w:szCs w:val="24"/>
                <w:lang w:eastAsia="ja-JP"/>
              </w:rPr>
            </w:pPr>
            <w:r>
              <w:rPr>
                <w:rFonts w:ascii="Tahoma" w:eastAsia="MS Mincho" w:hAnsi="Tahoma" w:cs="Tahoma"/>
                <w:color w:val="808080" w:themeColor="background1" w:themeShade="80"/>
                <w:sz w:val="24"/>
                <w:szCs w:val="24"/>
                <w:lang w:eastAsia="ja-JP"/>
              </w:rPr>
              <w:t xml:space="preserve">The research structure will be followed in order to answer the </w:t>
            </w:r>
            <w:proofErr w:type="spellStart"/>
            <w:r>
              <w:rPr>
                <w:rFonts w:ascii="Tahoma" w:eastAsia="MS Mincho" w:hAnsi="Tahoma" w:cs="Tahoma"/>
                <w:color w:val="808080" w:themeColor="background1" w:themeShade="80"/>
                <w:sz w:val="24"/>
                <w:szCs w:val="24"/>
                <w:lang w:eastAsia="ja-JP"/>
              </w:rPr>
              <w:t>subquestions</w:t>
            </w:r>
            <w:proofErr w:type="spellEnd"/>
            <w:r>
              <w:rPr>
                <w:rFonts w:ascii="Tahoma" w:eastAsia="MS Mincho" w:hAnsi="Tahoma" w:cs="Tahoma"/>
                <w:color w:val="808080" w:themeColor="background1" w:themeShade="80"/>
                <w:sz w:val="24"/>
                <w:szCs w:val="24"/>
                <w:lang w:eastAsia="ja-JP"/>
              </w:rPr>
              <w:t xml:space="preserve"> which eventually lead up to answering the thematic research question. During the process simulation research is always present by prototyping and building (digital) models and sketching. Research by design will be combined with the research carried out according to the research structure in order to bring about reciprocal feedback.</w:t>
            </w:r>
          </w:p>
        </w:tc>
      </w:tr>
    </w:tbl>
    <w:p w14:paraId="7A34481B" w14:textId="77777777" w:rsidR="006C533C" w:rsidRDefault="006C533C">
      <w: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8"/>
      </w:tblGrid>
      <w:tr w:rsidR="00C201A0" w:rsidRPr="00BE149C" w14:paraId="11B6607D" w14:textId="77777777" w:rsidTr="005E1457">
        <w:tc>
          <w:tcPr>
            <w:tcW w:w="9328" w:type="dxa"/>
            <w:tcBorders>
              <w:top w:val="single" w:sz="4" w:space="0" w:color="000000"/>
              <w:left w:val="single" w:sz="4" w:space="0" w:color="auto"/>
              <w:bottom w:val="single" w:sz="4" w:space="0" w:color="auto"/>
              <w:right w:val="single" w:sz="4" w:space="0" w:color="auto"/>
            </w:tcBorders>
          </w:tcPr>
          <w:p w14:paraId="42BF1D75" w14:textId="77777777" w:rsidR="00C201A0" w:rsidRPr="0069785E" w:rsidRDefault="00C201A0" w:rsidP="00BE149C">
            <w:pPr>
              <w:shd w:val="clear" w:color="auto" w:fill="F2F2F2" w:themeFill="background1" w:themeFillShade="F2"/>
              <w:autoSpaceDE w:val="0"/>
              <w:autoSpaceDN w:val="0"/>
              <w:adjustRightInd w:val="0"/>
              <w:spacing w:after="0" w:line="240" w:lineRule="auto"/>
              <w:rPr>
                <w:rFonts w:ascii="Tahoma" w:eastAsia="Times New Roman" w:hAnsi="Tahoma" w:cs="Tahoma"/>
                <w:b/>
                <w:bCs/>
                <w:sz w:val="20"/>
                <w:szCs w:val="20"/>
                <w:lang w:eastAsia="nl-NL"/>
              </w:rPr>
            </w:pPr>
            <w:r w:rsidRPr="0069785E">
              <w:rPr>
                <w:rFonts w:ascii="Tahoma" w:eastAsia="MS Mincho" w:hAnsi="Tahoma" w:cs="Tahoma"/>
                <w:b/>
                <w:bCs/>
                <w:sz w:val="20"/>
                <w:szCs w:val="20"/>
                <w:lang w:eastAsia="ja-JP"/>
              </w:rPr>
              <w:lastRenderedPageBreak/>
              <w:t>Literature and general practical preference</w:t>
            </w:r>
          </w:p>
          <w:p w14:paraId="38D9EFD7" w14:textId="77777777" w:rsidR="00C201A0" w:rsidRPr="0069785E" w:rsidRDefault="00C201A0" w:rsidP="005E1457">
            <w:pPr>
              <w:autoSpaceDE w:val="0"/>
              <w:autoSpaceDN w:val="0"/>
              <w:adjustRightInd w:val="0"/>
              <w:spacing w:after="0" w:line="240" w:lineRule="auto"/>
              <w:rPr>
                <w:rFonts w:ascii="Tahoma" w:eastAsia="MS Mincho" w:hAnsi="Tahoma" w:cs="Tahoma"/>
                <w:sz w:val="20"/>
                <w:szCs w:val="20"/>
                <w:lang w:eastAsia="ja-JP"/>
              </w:rPr>
            </w:pPr>
          </w:p>
          <w:p w14:paraId="22DE6909"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color w:val="808080" w:themeColor="background1" w:themeShade="80"/>
                <w:sz w:val="20"/>
                <w:szCs w:val="20"/>
                <w:lang w:val="en-GB"/>
              </w:rPr>
              <w:fldChar w:fldCharType="begin" w:fldLock="1"/>
            </w:r>
            <w:r w:rsidRPr="00AB5B6F">
              <w:rPr>
                <w:rFonts w:ascii="Tahoma" w:hAnsi="Tahoma" w:cs="Tahoma"/>
                <w:color w:val="808080" w:themeColor="background1" w:themeShade="80"/>
                <w:sz w:val="20"/>
                <w:szCs w:val="20"/>
                <w:lang w:val="en-GB"/>
              </w:rPr>
              <w:instrText xml:space="preserve">ADDIN Mendeley Bibliography CSL_BIBLIOGRAPHY </w:instrText>
            </w:r>
            <w:r w:rsidRPr="00AB5B6F">
              <w:rPr>
                <w:rFonts w:ascii="Tahoma" w:hAnsi="Tahoma" w:cs="Tahoma"/>
                <w:color w:val="808080" w:themeColor="background1" w:themeShade="80"/>
                <w:sz w:val="20"/>
                <w:szCs w:val="20"/>
                <w:lang w:val="en-GB"/>
              </w:rPr>
              <w:fldChar w:fldCharType="separate"/>
            </w:r>
            <w:r w:rsidRPr="00AB5B6F">
              <w:rPr>
                <w:rFonts w:ascii="Tahoma" w:hAnsi="Tahoma" w:cs="Tahoma"/>
                <w:noProof/>
                <w:color w:val="808080" w:themeColor="background1" w:themeShade="80"/>
                <w:sz w:val="20"/>
                <w:szCs w:val="20"/>
              </w:rPr>
              <w:t xml:space="preserve">Alves, A. (2020) </w:t>
            </w:r>
            <w:r w:rsidRPr="00AB5B6F">
              <w:rPr>
                <w:rFonts w:ascii="Tahoma" w:hAnsi="Tahoma" w:cs="Tahoma"/>
                <w:i/>
                <w:iCs/>
                <w:noProof/>
                <w:color w:val="808080" w:themeColor="background1" w:themeShade="80"/>
                <w:sz w:val="20"/>
                <w:szCs w:val="20"/>
              </w:rPr>
              <w:t>Combining Green-Blue-Grey Infrastructure for Flood Mitigation and Enhancement of Co-Benefits</w:t>
            </w:r>
            <w:r w:rsidRPr="00AB5B6F">
              <w:rPr>
                <w:rFonts w:ascii="Tahoma" w:hAnsi="Tahoma" w:cs="Tahoma"/>
                <w:noProof/>
                <w:color w:val="808080" w:themeColor="background1" w:themeShade="80"/>
                <w:sz w:val="20"/>
                <w:szCs w:val="20"/>
              </w:rPr>
              <w:t xml:space="preserve">, </w:t>
            </w:r>
            <w:r w:rsidRPr="00AB5B6F">
              <w:rPr>
                <w:rFonts w:ascii="Tahoma" w:hAnsi="Tahoma" w:cs="Tahoma"/>
                <w:i/>
                <w:iCs/>
                <w:noProof/>
                <w:color w:val="808080" w:themeColor="background1" w:themeShade="80"/>
                <w:sz w:val="20"/>
                <w:szCs w:val="20"/>
              </w:rPr>
              <w:t>Combining Green-Blue-Grey Infrastructure for Flood Mitigation and Enhancement of Co-Benefits</w:t>
            </w:r>
            <w:r w:rsidRPr="00AB5B6F">
              <w:rPr>
                <w:rFonts w:ascii="Tahoma" w:hAnsi="Tahoma" w:cs="Tahoma"/>
                <w:noProof/>
                <w:color w:val="808080" w:themeColor="background1" w:themeShade="80"/>
                <w:sz w:val="20"/>
                <w:szCs w:val="20"/>
              </w:rPr>
              <w:t>. doi: 10.1201/9781003041818.</w:t>
            </w:r>
          </w:p>
          <w:p w14:paraId="49703591"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lang w:val="nl-NL"/>
              </w:rPr>
              <w:t xml:space="preserve">Bacchin, T. K. </w:t>
            </w:r>
            <w:r w:rsidRPr="00AB5B6F">
              <w:rPr>
                <w:rFonts w:ascii="Tahoma" w:hAnsi="Tahoma" w:cs="Tahoma"/>
                <w:i/>
                <w:iCs/>
                <w:noProof/>
                <w:color w:val="808080" w:themeColor="background1" w:themeShade="80"/>
                <w:sz w:val="20"/>
                <w:szCs w:val="20"/>
                <w:lang w:val="nl-NL"/>
              </w:rPr>
              <w:t>et al.</w:t>
            </w:r>
            <w:r w:rsidRPr="00AB5B6F">
              <w:rPr>
                <w:rFonts w:ascii="Tahoma" w:hAnsi="Tahoma" w:cs="Tahoma"/>
                <w:noProof/>
                <w:color w:val="808080" w:themeColor="background1" w:themeShade="80"/>
                <w:sz w:val="20"/>
                <w:szCs w:val="20"/>
                <w:lang w:val="nl-NL"/>
              </w:rPr>
              <w:t xml:space="preserve"> </w:t>
            </w:r>
            <w:r w:rsidRPr="00AB5B6F">
              <w:rPr>
                <w:rFonts w:ascii="Tahoma" w:hAnsi="Tahoma" w:cs="Tahoma"/>
                <w:noProof/>
                <w:color w:val="808080" w:themeColor="background1" w:themeShade="80"/>
                <w:sz w:val="20"/>
                <w:szCs w:val="20"/>
              </w:rPr>
              <w:t xml:space="preserve">(2014) ‘Green-blue multifunctional infrastructure : an urban landscape system design new approach’, </w:t>
            </w:r>
            <w:r w:rsidRPr="00AB5B6F">
              <w:rPr>
                <w:rFonts w:ascii="Tahoma" w:hAnsi="Tahoma" w:cs="Tahoma"/>
                <w:i/>
                <w:iCs/>
                <w:noProof/>
                <w:color w:val="808080" w:themeColor="background1" w:themeShade="80"/>
                <w:sz w:val="20"/>
                <w:szCs w:val="20"/>
              </w:rPr>
              <w:t>13th International Conference on Urban Drainage, Sarawak, Malaysia</w:t>
            </w:r>
            <w:r w:rsidRPr="00AB5B6F">
              <w:rPr>
                <w:rFonts w:ascii="Tahoma" w:hAnsi="Tahoma" w:cs="Tahoma"/>
                <w:noProof/>
                <w:color w:val="808080" w:themeColor="background1" w:themeShade="80"/>
                <w:sz w:val="20"/>
                <w:szCs w:val="20"/>
              </w:rPr>
              <w:t>, 4(September), pp. 1–8.</w:t>
            </w:r>
          </w:p>
          <w:p w14:paraId="70C3D776"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Bâldea, M. and Dumitrescu, C. (2013) ‘Contemporary High-Density Housing. Social and Architectural Implications’, </w:t>
            </w:r>
            <w:r w:rsidRPr="00AB5B6F">
              <w:rPr>
                <w:rFonts w:ascii="Tahoma" w:hAnsi="Tahoma" w:cs="Tahoma"/>
                <w:i/>
                <w:iCs/>
                <w:noProof/>
                <w:color w:val="808080" w:themeColor="background1" w:themeShade="80"/>
                <w:sz w:val="20"/>
                <w:szCs w:val="20"/>
              </w:rPr>
              <w:t>Interferences in architecture and urban planning. Architectural teaching and research. At: Cluj NapocaVolume: Acta Technica Napocensis: Civil Engineering &amp; Architecture</w:t>
            </w:r>
            <w:r w:rsidRPr="00AB5B6F">
              <w:rPr>
                <w:rFonts w:ascii="Tahoma" w:hAnsi="Tahoma" w:cs="Tahoma"/>
                <w:noProof/>
                <w:color w:val="808080" w:themeColor="background1" w:themeShade="80"/>
                <w:sz w:val="20"/>
                <w:szCs w:val="20"/>
              </w:rPr>
              <w:t>, (56).</w:t>
            </w:r>
          </w:p>
          <w:p w14:paraId="242DB744"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Bentvelzen, D. L. (2008) ‘Nieuwe methoden voor de verwerking van sanitair- en regenwater’.</w:t>
            </w:r>
          </w:p>
          <w:p w14:paraId="08DC66AD"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Berghauser Pont, M. and Haupt, P. (2007) ‘The relation between urban form and density’, </w:t>
            </w:r>
            <w:r w:rsidRPr="00AB5B6F">
              <w:rPr>
                <w:rFonts w:ascii="Tahoma" w:hAnsi="Tahoma" w:cs="Tahoma"/>
                <w:i/>
                <w:iCs/>
                <w:noProof/>
                <w:color w:val="808080" w:themeColor="background1" w:themeShade="80"/>
                <w:sz w:val="20"/>
                <w:szCs w:val="20"/>
              </w:rPr>
              <w:t>Urban Morphology</w:t>
            </w:r>
            <w:r w:rsidRPr="00AB5B6F">
              <w:rPr>
                <w:rFonts w:ascii="Tahoma" w:hAnsi="Tahoma" w:cs="Tahoma"/>
                <w:noProof/>
                <w:color w:val="808080" w:themeColor="background1" w:themeShade="80"/>
                <w:sz w:val="20"/>
                <w:szCs w:val="20"/>
              </w:rPr>
              <w:t>, 11(1), pp. 62–65.</w:t>
            </w:r>
          </w:p>
          <w:p w14:paraId="0A5BAC74"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van den Burg, S., van Buuren, J. and van Vliet, B. (1999) ‘Huishoudwater: een nieuwe standaard’.</w:t>
            </w:r>
          </w:p>
          <w:p w14:paraId="79F39B0E"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Cheng, V. (2010) </w:t>
            </w:r>
            <w:r w:rsidRPr="00AB5B6F">
              <w:rPr>
                <w:rFonts w:ascii="Tahoma" w:hAnsi="Tahoma" w:cs="Tahoma"/>
                <w:i/>
                <w:iCs/>
                <w:noProof/>
                <w:color w:val="808080" w:themeColor="background1" w:themeShade="80"/>
                <w:sz w:val="20"/>
                <w:szCs w:val="20"/>
              </w:rPr>
              <w:t>Designing High-Density Cities: For Social and Environmental Sustainability</w:t>
            </w:r>
            <w:r w:rsidRPr="00AB5B6F">
              <w:rPr>
                <w:rFonts w:ascii="Tahoma" w:hAnsi="Tahoma" w:cs="Tahoma"/>
                <w:noProof/>
                <w:color w:val="808080" w:themeColor="background1" w:themeShade="80"/>
                <w:sz w:val="20"/>
                <w:szCs w:val="20"/>
              </w:rPr>
              <w:t>. Routledge.</w:t>
            </w:r>
          </w:p>
          <w:p w14:paraId="11905BC7"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rPr>
              <w:t xml:space="preserve">Circle Economy, TNO and FABRIC (2015) ‘Amsterdam Circulair, A vision an roadmap for the city and region’, p. 78. </w:t>
            </w:r>
            <w:r w:rsidRPr="00AB5B6F">
              <w:rPr>
                <w:rFonts w:ascii="Tahoma" w:hAnsi="Tahoma" w:cs="Tahoma"/>
                <w:noProof/>
                <w:color w:val="808080" w:themeColor="background1" w:themeShade="80"/>
                <w:sz w:val="20"/>
                <w:szCs w:val="20"/>
                <w:lang w:val="nl-NL"/>
              </w:rPr>
              <w:t>Available at: https://www.circulairondernemen.nl/uploads/7d9dac3962d4ad0995a8e7ec2793a107.pdf.</w:t>
            </w:r>
          </w:p>
          <w:p w14:paraId="6A1DA626"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CIW (Commissie Integraal Waterbeheer) (1982) ‘Individuele Behandeling van Afvalwater’.</w:t>
            </w:r>
          </w:p>
          <w:p w14:paraId="0E7BFD3D"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i/>
                <w:iCs/>
                <w:noProof/>
                <w:color w:val="808080" w:themeColor="background1" w:themeShade="80"/>
                <w:sz w:val="20"/>
                <w:szCs w:val="20"/>
              </w:rPr>
              <w:t>ec.europa.eu</w:t>
            </w:r>
            <w:r w:rsidRPr="00AB5B6F">
              <w:rPr>
                <w:rFonts w:ascii="Tahoma" w:hAnsi="Tahoma" w:cs="Tahoma"/>
                <w:noProof/>
                <w:color w:val="808080" w:themeColor="background1" w:themeShade="80"/>
                <w:sz w:val="20"/>
                <w:szCs w:val="20"/>
              </w:rPr>
              <w:t xml:space="preserve"> (no date). Available at: https://ec.europa.eu/environment/nature/ecosystems/index_en.htm (Accessed: 15 December 2020).</w:t>
            </w:r>
          </w:p>
          <w:p w14:paraId="45AEC32F"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 xml:space="preserve">Haan, H. de (2018) </w:t>
            </w:r>
            <w:r w:rsidRPr="00AB5B6F">
              <w:rPr>
                <w:rFonts w:ascii="Tahoma" w:hAnsi="Tahoma" w:cs="Tahoma"/>
                <w:i/>
                <w:iCs/>
                <w:noProof/>
                <w:color w:val="808080" w:themeColor="background1" w:themeShade="80"/>
                <w:sz w:val="20"/>
                <w:szCs w:val="20"/>
                <w:lang w:val="nl-NL"/>
              </w:rPr>
              <w:t>Naar een circulair gebouwd Amsterdam?: Een verkenning naar de ervaren belemmeringen voor het opschalen van circulair bouwen in de gemeente Amsterdam</w:t>
            </w:r>
            <w:r w:rsidRPr="00AB5B6F">
              <w:rPr>
                <w:rFonts w:ascii="Tahoma" w:hAnsi="Tahoma" w:cs="Tahoma"/>
                <w:noProof/>
                <w:color w:val="808080" w:themeColor="background1" w:themeShade="80"/>
                <w:sz w:val="20"/>
                <w:szCs w:val="20"/>
                <w:lang w:val="nl-NL"/>
              </w:rPr>
              <w:t>. University of Amsterdam.</w:t>
            </w:r>
          </w:p>
          <w:p w14:paraId="5C82BA7D"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 xml:space="preserve">Habraken, J. (1961) </w:t>
            </w:r>
            <w:r w:rsidRPr="00AB5B6F">
              <w:rPr>
                <w:rFonts w:ascii="Tahoma" w:hAnsi="Tahoma" w:cs="Tahoma"/>
                <w:i/>
                <w:iCs/>
                <w:noProof/>
                <w:color w:val="808080" w:themeColor="background1" w:themeShade="80"/>
                <w:sz w:val="20"/>
                <w:szCs w:val="20"/>
                <w:lang w:val="nl-NL"/>
              </w:rPr>
              <w:t>De dragers en de mensen: Het einde van de massawoningbouw</w:t>
            </w:r>
            <w:r w:rsidRPr="00AB5B6F">
              <w:rPr>
                <w:rFonts w:ascii="Tahoma" w:hAnsi="Tahoma" w:cs="Tahoma"/>
                <w:noProof/>
                <w:color w:val="808080" w:themeColor="background1" w:themeShade="80"/>
                <w:sz w:val="20"/>
                <w:szCs w:val="20"/>
                <w:lang w:val="nl-NL"/>
              </w:rPr>
              <w:t>. Amsterdam: Scheltema &amp; Holkema.</w:t>
            </w:r>
          </w:p>
          <w:p w14:paraId="1E393424"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 xml:space="preserve">Harbers, A. </w:t>
            </w:r>
            <w:r w:rsidRPr="00AB5B6F">
              <w:rPr>
                <w:rFonts w:ascii="Tahoma" w:hAnsi="Tahoma" w:cs="Tahoma"/>
                <w:i/>
                <w:iCs/>
                <w:noProof/>
                <w:color w:val="808080" w:themeColor="background1" w:themeShade="80"/>
                <w:sz w:val="20"/>
                <w:szCs w:val="20"/>
                <w:lang w:val="nl-NL"/>
              </w:rPr>
              <w:t>et al.</w:t>
            </w:r>
            <w:r w:rsidRPr="00AB5B6F">
              <w:rPr>
                <w:rFonts w:ascii="Tahoma" w:hAnsi="Tahoma" w:cs="Tahoma"/>
                <w:noProof/>
                <w:color w:val="808080" w:themeColor="background1" w:themeShade="80"/>
                <w:sz w:val="20"/>
                <w:szCs w:val="20"/>
                <w:lang w:val="nl-NL"/>
              </w:rPr>
              <w:t xml:space="preserve"> (2019) ‘Ruimtelijke Dichtheden En Functiemenging in Nederland ( Rudifun )’.</w:t>
            </w:r>
          </w:p>
          <w:p w14:paraId="1391FDAE"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Harteveld, M. G. A. D. (2014) </w:t>
            </w:r>
            <w:r w:rsidRPr="00AB5B6F">
              <w:rPr>
                <w:rFonts w:ascii="Tahoma" w:hAnsi="Tahoma" w:cs="Tahoma"/>
                <w:i/>
                <w:iCs/>
                <w:noProof/>
                <w:color w:val="808080" w:themeColor="background1" w:themeShade="80"/>
                <w:sz w:val="20"/>
                <w:szCs w:val="20"/>
              </w:rPr>
              <w:t>Interior Public Space; On the mazes in the network of an urbanist</w:t>
            </w:r>
            <w:r w:rsidRPr="00AB5B6F">
              <w:rPr>
                <w:rFonts w:ascii="Tahoma" w:hAnsi="Tahoma" w:cs="Tahoma"/>
                <w:noProof/>
                <w:color w:val="808080" w:themeColor="background1" w:themeShade="80"/>
                <w:sz w:val="20"/>
                <w:szCs w:val="20"/>
              </w:rPr>
              <w:t>. Delft: Delft University of Technology.</w:t>
            </w:r>
          </w:p>
          <w:p w14:paraId="62BDC351"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Havik, K., Teerds, H. and Habraken, N. J. (2011) ‘Define and let go: An interview with John Habraken’, </w:t>
            </w:r>
            <w:r w:rsidRPr="00AB5B6F">
              <w:rPr>
                <w:rFonts w:ascii="Tahoma" w:hAnsi="Tahoma" w:cs="Tahoma"/>
                <w:i/>
                <w:iCs/>
                <w:noProof/>
                <w:color w:val="808080" w:themeColor="background1" w:themeShade="80"/>
                <w:sz w:val="20"/>
                <w:szCs w:val="20"/>
              </w:rPr>
              <w:t>Oase</w:t>
            </w:r>
            <w:r w:rsidRPr="00AB5B6F">
              <w:rPr>
                <w:rFonts w:ascii="Tahoma" w:hAnsi="Tahoma" w:cs="Tahoma"/>
                <w:noProof/>
                <w:color w:val="808080" w:themeColor="background1" w:themeShade="80"/>
                <w:sz w:val="20"/>
                <w:szCs w:val="20"/>
              </w:rPr>
              <w:t>, (85).</w:t>
            </w:r>
          </w:p>
          <w:p w14:paraId="24FAE2BA"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Hooimeijer, F. L. (2011) </w:t>
            </w:r>
            <w:r w:rsidRPr="00AB5B6F">
              <w:rPr>
                <w:rFonts w:ascii="Tahoma" w:hAnsi="Tahoma" w:cs="Tahoma"/>
                <w:i/>
                <w:iCs/>
                <w:noProof/>
                <w:color w:val="808080" w:themeColor="background1" w:themeShade="80"/>
                <w:sz w:val="20"/>
                <w:szCs w:val="20"/>
              </w:rPr>
              <w:t>The Tradition of Making: Polder Cities</w:t>
            </w:r>
            <w:r w:rsidRPr="00AB5B6F">
              <w:rPr>
                <w:rFonts w:ascii="Tahoma" w:hAnsi="Tahoma" w:cs="Tahoma"/>
                <w:noProof/>
                <w:color w:val="808080" w:themeColor="background1" w:themeShade="80"/>
                <w:sz w:val="20"/>
                <w:szCs w:val="20"/>
              </w:rPr>
              <w:t>. Delft: Delft University of Technology.</w:t>
            </w:r>
          </w:p>
          <w:p w14:paraId="47D8CD6A"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Hooimeijer, F. L. </w:t>
            </w:r>
            <w:r w:rsidRPr="00AB5B6F">
              <w:rPr>
                <w:rFonts w:ascii="Tahoma" w:hAnsi="Tahoma" w:cs="Tahoma"/>
                <w:i/>
                <w:iCs/>
                <w:noProof/>
                <w:color w:val="808080" w:themeColor="background1" w:themeShade="80"/>
                <w:sz w:val="20"/>
                <w:szCs w:val="20"/>
              </w:rPr>
              <w:t>et al.</w:t>
            </w:r>
            <w:r w:rsidRPr="00AB5B6F">
              <w:rPr>
                <w:rFonts w:ascii="Tahoma" w:hAnsi="Tahoma" w:cs="Tahoma"/>
                <w:noProof/>
                <w:color w:val="808080" w:themeColor="background1" w:themeShade="80"/>
                <w:sz w:val="20"/>
                <w:szCs w:val="20"/>
              </w:rPr>
              <w:t xml:space="preserve"> (2016) </w:t>
            </w:r>
            <w:r w:rsidRPr="00AB5B6F">
              <w:rPr>
                <w:rFonts w:ascii="Tahoma" w:hAnsi="Tahoma" w:cs="Tahoma"/>
                <w:i/>
                <w:iCs/>
                <w:noProof/>
                <w:color w:val="808080" w:themeColor="background1" w:themeShade="80"/>
                <w:sz w:val="20"/>
                <w:szCs w:val="20"/>
              </w:rPr>
              <w:t>Intelligent SUBsurface Quality: Intelligent use of subsurface infrastructure for surface quality</w:t>
            </w:r>
            <w:r w:rsidRPr="00AB5B6F">
              <w:rPr>
                <w:rFonts w:ascii="Tahoma" w:hAnsi="Tahoma" w:cs="Tahoma"/>
                <w:noProof/>
                <w:color w:val="808080" w:themeColor="background1" w:themeShade="80"/>
                <w:sz w:val="20"/>
                <w:szCs w:val="20"/>
              </w:rPr>
              <w:t xml:space="preserve">. Final publ. Edited by F. L. Hooimeijer, T. Kuzniecow Bacchin, and F. </w:t>
            </w:r>
            <w:r w:rsidRPr="00AB5B6F">
              <w:rPr>
                <w:rFonts w:ascii="Tahoma" w:hAnsi="Tahoma" w:cs="Tahoma"/>
                <w:noProof/>
                <w:color w:val="808080" w:themeColor="background1" w:themeShade="80"/>
                <w:sz w:val="20"/>
                <w:szCs w:val="20"/>
              </w:rPr>
              <w:lastRenderedPageBreak/>
              <w:t>LaFleur. Delft: Delft University of Technology.</w:t>
            </w:r>
          </w:p>
          <w:p w14:paraId="634D3F29"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Hooimeijer, F. L. </w:t>
            </w:r>
            <w:r w:rsidRPr="00AB5B6F">
              <w:rPr>
                <w:rFonts w:ascii="Tahoma" w:hAnsi="Tahoma" w:cs="Tahoma"/>
                <w:i/>
                <w:iCs/>
                <w:noProof/>
                <w:color w:val="808080" w:themeColor="background1" w:themeShade="80"/>
                <w:sz w:val="20"/>
                <w:szCs w:val="20"/>
              </w:rPr>
              <w:t>et al.</w:t>
            </w:r>
            <w:r w:rsidRPr="00AB5B6F">
              <w:rPr>
                <w:rFonts w:ascii="Tahoma" w:hAnsi="Tahoma" w:cs="Tahoma"/>
                <w:noProof/>
                <w:color w:val="808080" w:themeColor="background1" w:themeShade="80"/>
                <w:sz w:val="20"/>
                <w:szCs w:val="20"/>
              </w:rPr>
              <w:t xml:space="preserve"> (2020) </w:t>
            </w:r>
            <w:r w:rsidRPr="00AB5B6F">
              <w:rPr>
                <w:rFonts w:ascii="Tahoma" w:hAnsi="Tahoma" w:cs="Tahoma"/>
                <w:i/>
                <w:iCs/>
                <w:noProof/>
                <w:color w:val="808080" w:themeColor="background1" w:themeShade="80"/>
                <w:sz w:val="20"/>
                <w:szCs w:val="20"/>
              </w:rPr>
              <w:t>Subsurface Equilibrium: Transformation towards synergy in construction of urban systems</w:t>
            </w:r>
            <w:r w:rsidRPr="00AB5B6F">
              <w:rPr>
                <w:rFonts w:ascii="Tahoma" w:hAnsi="Tahoma" w:cs="Tahoma"/>
                <w:noProof/>
                <w:color w:val="808080" w:themeColor="background1" w:themeShade="80"/>
                <w:sz w:val="20"/>
                <w:szCs w:val="20"/>
              </w:rPr>
              <w:t>. Final publ. Edited by F. L. Hooimeijer and F. Rizzetto. Delft: Delft University of Technology.</w:t>
            </w:r>
          </w:p>
          <w:p w14:paraId="257CF810"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rPr>
              <w:t xml:space="preserve">Hooimeijer, F. L. and LaFleur, F. (2018) </w:t>
            </w:r>
            <w:r w:rsidRPr="00AB5B6F">
              <w:rPr>
                <w:rFonts w:ascii="Tahoma" w:hAnsi="Tahoma" w:cs="Tahoma"/>
                <w:i/>
                <w:iCs/>
                <w:noProof/>
                <w:color w:val="808080" w:themeColor="background1" w:themeShade="80"/>
                <w:sz w:val="20"/>
                <w:szCs w:val="20"/>
              </w:rPr>
              <w:t>Drawing the subsurface: Integrated Infrastructure and Environment Design</w:t>
            </w:r>
            <w:r w:rsidRPr="00AB5B6F">
              <w:rPr>
                <w:rFonts w:ascii="Tahoma" w:hAnsi="Tahoma" w:cs="Tahoma"/>
                <w:noProof/>
                <w:color w:val="808080" w:themeColor="background1" w:themeShade="80"/>
                <w:sz w:val="20"/>
                <w:szCs w:val="20"/>
              </w:rPr>
              <w:t xml:space="preserve">. </w:t>
            </w:r>
            <w:r w:rsidRPr="00AB5B6F">
              <w:rPr>
                <w:rFonts w:ascii="Tahoma" w:hAnsi="Tahoma" w:cs="Tahoma"/>
                <w:noProof/>
                <w:color w:val="808080" w:themeColor="background1" w:themeShade="80"/>
                <w:sz w:val="20"/>
                <w:szCs w:val="20"/>
                <w:lang w:val="nl-NL"/>
              </w:rPr>
              <w:t>Delft: Delft University of Technology.</w:t>
            </w:r>
          </w:p>
          <w:p w14:paraId="4645546E"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lang w:val="nl-NL"/>
              </w:rPr>
              <w:t xml:space="preserve">Jacobs, J. </w:t>
            </w:r>
            <w:r w:rsidRPr="00AB5B6F">
              <w:rPr>
                <w:rFonts w:ascii="Tahoma" w:hAnsi="Tahoma" w:cs="Tahoma"/>
                <w:i/>
                <w:iCs/>
                <w:noProof/>
                <w:color w:val="808080" w:themeColor="background1" w:themeShade="80"/>
                <w:sz w:val="20"/>
                <w:szCs w:val="20"/>
                <w:lang w:val="nl-NL"/>
              </w:rPr>
              <w:t>et al.</w:t>
            </w:r>
            <w:r w:rsidRPr="00AB5B6F">
              <w:rPr>
                <w:rFonts w:ascii="Tahoma" w:hAnsi="Tahoma" w:cs="Tahoma"/>
                <w:noProof/>
                <w:color w:val="808080" w:themeColor="background1" w:themeShade="80"/>
                <w:sz w:val="20"/>
                <w:szCs w:val="20"/>
                <w:lang w:val="nl-NL"/>
              </w:rPr>
              <w:t xml:space="preserve"> (2007) </w:t>
            </w:r>
            <w:r w:rsidRPr="00AB5B6F">
              <w:rPr>
                <w:rFonts w:ascii="Tahoma" w:hAnsi="Tahoma" w:cs="Tahoma"/>
                <w:i/>
                <w:iCs/>
                <w:noProof/>
                <w:color w:val="808080" w:themeColor="background1" w:themeShade="80"/>
                <w:sz w:val="20"/>
                <w:szCs w:val="20"/>
                <w:lang w:val="nl-NL"/>
              </w:rPr>
              <w:t>Waterplan 2 Rotterdam: Werken aan water voor een aantrekkelijke stad</w:t>
            </w:r>
            <w:r w:rsidRPr="00AB5B6F">
              <w:rPr>
                <w:rFonts w:ascii="Tahoma" w:hAnsi="Tahoma" w:cs="Tahoma"/>
                <w:noProof/>
                <w:color w:val="808080" w:themeColor="background1" w:themeShade="80"/>
                <w:sz w:val="20"/>
                <w:szCs w:val="20"/>
                <w:lang w:val="nl-NL"/>
              </w:rPr>
              <w:t xml:space="preserve">. </w:t>
            </w:r>
            <w:r w:rsidRPr="00AB5B6F">
              <w:rPr>
                <w:rFonts w:ascii="Tahoma" w:hAnsi="Tahoma" w:cs="Tahoma"/>
                <w:noProof/>
                <w:color w:val="808080" w:themeColor="background1" w:themeShade="80"/>
                <w:sz w:val="20"/>
                <w:szCs w:val="20"/>
              </w:rPr>
              <w:t>Gemeente Rotterdam.</w:t>
            </w:r>
          </w:p>
          <w:p w14:paraId="6CC4D8E6"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Lamond, J. and Everett, G. (2019) ‘Sustainable Blue-Green Infrastructure: A social practice approach to understanding community preferences and stewardship’, </w:t>
            </w:r>
            <w:r w:rsidRPr="00AB5B6F">
              <w:rPr>
                <w:rFonts w:ascii="Tahoma" w:hAnsi="Tahoma" w:cs="Tahoma"/>
                <w:i/>
                <w:iCs/>
                <w:noProof/>
                <w:color w:val="808080" w:themeColor="background1" w:themeShade="80"/>
                <w:sz w:val="20"/>
                <w:szCs w:val="20"/>
              </w:rPr>
              <w:t>Landscape and Urban Planning</w:t>
            </w:r>
            <w:r w:rsidRPr="00AB5B6F">
              <w:rPr>
                <w:rFonts w:ascii="Tahoma" w:hAnsi="Tahoma" w:cs="Tahoma"/>
                <w:noProof/>
                <w:color w:val="808080" w:themeColor="background1" w:themeShade="80"/>
                <w:sz w:val="20"/>
                <w:szCs w:val="20"/>
              </w:rPr>
              <w:t>, 191(July), p. 103639. doi: 10.1016/j.landurbplan.2019.103639.</w:t>
            </w:r>
          </w:p>
          <w:p w14:paraId="56C1E0B2"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 xml:space="preserve">Ligtvoet, W. </w:t>
            </w:r>
            <w:r w:rsidRPr="00AB5B6F">
              <w:rPr>
                <w:rFonts w:ascii="Tahoma" w:hAnsi="Tahoma" w:cs="Tahoma"/>
                <w:i/>
                <w:iCs/>
                <w:noProof/>
                <w:color w:val="808080" w:themeColor="background1" w:themeShade="80"/>
                <w:sz w:val="20"/>
                <w:szCs w:val="20"/>
                <w:lang w:val="nl-NL"/>
              </w:rPr>
              <w:t>et al.</w:t>
            </w:r>
            <w:r w:rsidRPr="00AB5B6F">
              <w:rPr>
                <w:rFonts w:ascii="Tahoma" w:hAnsi="Tahoma" w:cs="Tahoma"/>
                <w:noProof/>
                <w:color w:val="808080" w:themeColor="background1" w:themeShade="80"/>
                <w:sz w:val="20"/>
                <w:szCs w:val="20"/>
                <w:lang w:val="nl-NL"/>
              </w:rPr>
              <w:t xml:space="preserve"> (2011) </w:t>
            </w:r>
            <w:r w:rsidRPr="00AB5B6F">
              <w:rPr>
                <w:rFonts w:ascii="Tahoma" w:hAnsi="Tahoma" w:cs="Tahoma"/>
                <w:i/>
                <w:iCs/>
                <w:noProof/>
                <w:color w:val="808080" w:themeColor="background1" w:themeShade="80"/>
                <w:sz w:val="20"/>
                <w:szCs w:val="20"/>
                <w:lang w:val="nl-NL"/>
              </w:rPr>
              <w:t>Een delta in beweging: Bouwstenen voor een klimaatbestendige ontwikkeling van Nederland</w:t>
            </w:r>
            <w:r w:rsidRPr="00AB5B6F">
              <w:rPr>
                <w:rFonts w:ascii="Tahoma" w:hAnsi="Tahoma" w:cs="Tahoma"/>
                <w:noProof/>
                <w:color w:val="808080" w:themeColor="background1" w:themeShade="80"/>
                <w:sz w:val="20"/>
                <w:szCs w:val="20"/>
                <w:lang w:val="nl-NL"/>
              </w:rPr>
              <w:t>. Den Haag: Uitgeverij PBL.</w:t>
            </w:r>
          </w:p>
          <w:p w14:paraId="66D5F14A"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 xml:space="preserve">Lörzing, H., Harbers, A. and Breedijk, M. (2007) </w:t>
            </w:r>
            <w:r w:rsidRPr="00AB5B6F">
              <w:rPr>
                <w:rFonts w:ascii="Tahoma" w:hAnsi="Tahoma" w:cs="Tahoma"/>
                <w:i/>
                <w:iCs/>
                <w:noProof/>
                <w:color w:val="808080" w:themeColor="background1" w:themeShade="80"/>
                <w:sz w:val="20"/>
                <w:szCs w:val="20"/>
                <w:lang w:val="nl-NL"/>
              </w:rPr>
              <w:t>De zichtbaarheid van de Belle van Zuylen-toren</w:t>
            </w:r>
            <w:r w:rsidRPr="00AB5B6F">
              <w:rPr>
                <w:rFonts w:ascii="Tahoma" w:hAnsi="Tahoma" w:cs="Tahoma"/>
                <w:noProof/>
                <w:color w:val="808080" w:themeColor="background1" w:themeShade="80"/>
                <w:sz w:val="20"/>
                <w:szCs w:val="20"/>
                <w:lang w:val="nl-NL"/>
              </w:rPr>
              <w:t>. Den Haag: Uitgeverij PBL.</w:t>
            </w:r>
          </w:p>
          <w:p w14:paraId="3896A1EA"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Majoor, S. (2013) ‘Rooilijn: Tijdschrift voor wetenschap en beleid in de ruimtelijke ordening’, 46(4).</w:t>
            </w:r>
          </w:p>
          <w:p w14:paraId="05CE556B"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Mels, A. (2005) ‘Afvalwaterketen ontketend’. Available at: http://stedelijkwaterbeheer.stowa.nl/Upload/publicaties2/mID_4924_cID_3914_93616776_rapport 2005 12.pdf.</w:t>
            </w:r>
          </w:p>
          <w:p w14:paraId="57AFA151"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Mitrany, M. (2005) ‘High density neighborhoods: Who enjoys them?’, </w:t>
            </w:r>
            <w:r w:rsidRPr="00AB5B6F">
              <w:rPr>
                <w:rFonts w:ascii="Tahoma" w:hAnsi="Tahoma" w:cs="Tahoma"/>
                <w:i/>
                <w:iCs/>
                <w:noProof/>
                <w:color w:val="808080" w:themeColor="background1" w:themeShade="80"/>
                <w:sz w:val="20"/>
                <w:szCs w:val="20"/>
              </w:rPr>
              <w:t>GeoJournal</w:t>
            </w:r>
            <w:r w:rsidRPr="00AB5B6F">
              <w:rPr>
                <w:rFonts w:ascii="Tahoma" w:hAnsi="Tahoma" w:cs="Tahoma"/>
                <w:noProof/>
                <w:color w:val="808080" w:themeColor="background1" w:themeShade="80"/>
                <w:sz w:val="20"/>
                <w:szCs w:val="20"/>
              </w:rPr>
              <w:t>, 64(2).</w:t>
            </w:r>
          </w:p>
          <w:p w14:paraId="07CC8A27"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Moentjens, K. and Lüdtke, S. (2013) ‘Ecowijken: Definitie, inventarisatie en omschrijving van de randvoorwaarden’.</w:t>
            </w:r>
          </w:p>
          <w:p w14:paraId="4CDCB8F5"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 xml:space="preserve">Nabielek, K. </w:t>
            </w:r>
            <w:r w:rsidRPr="00AB5B6F">
              <w:rPr>
                <w:rFonts w:ascii="Tahoma" w:hAnsi="Tahoma" w:cs="Tahoma"/>
                <w:i/>
                <w:iCs/>
                <w:noProof/>
                <w:color w:val="808080" w:themeColor="background1" w:themeShade="80"/>
                <w:sz w:val="20"/>
                <w:szCs w:val="20"/>
                <w:lang w:val="nl-NL"/>
              </w:rPr>
              <w:t>et al.</w:t>
            </w:r>
            <w:r w:rsidRPr="00AB5B6F">
              <w:rPr>
                <w:rFonts w:ascii="Tahoma" w:hAnsi="Tahoma" w:cs="Tahoma"/>
                <w:noProof/>
                <w:color w:val="808080" w:themeColor="background1" w:themeShade="80"/>
                <w:sz w:val="20"/>
                <w:szCs w:val="20"/>
                <w:lang w:val="nl-NL"/>
              </w:rPr>
              <w:t xml:space="preserve"> (2012) </w:t>
            </w:r>
            <w:r w:rsidRPr="00AB5B6F">
              <w:rPr>
                <w:rFonts w:ascii="Tahoma" w:hAnsi="Tahoma" w:cs="Tahoma"/>
                <w:i/>
                <w:iCs/>
                <w:noProof/>
                <w:color w:val="808080" w:themeColor="background1" w:themeShade="80"/>
                <w:sz w:val="20"/>
                <w:szCs w:val="20"/>
                <w:lang w:val="nl-NL"/>
              </w:rPr>
              <w:t>Stedelijke verdichting: een ruimtelijke verkenning van binnenstedelijk wonen en werken</w:t>
            </w:r>
            <w:r w:rsidRPr="00AB5B6F">
              <w:rPr>
                <w:rFonts w:ascii="Tahoma" w:hAnsi="Tahoma" w:cs="Tahoma"/>
                <w:noProof/>
                <w:color w:val="808080" w:themeColor="background1" w:themeShade="80"/>
                <w:sz w:val="20"/>
                <w:szCs w:val="20"/>
                <w:lang w:val="nl-NL"/>
              </w:rPr>
              <w:t>. Den Haag: Uitgeverij PBL.</w:t>
            </w:r>
          </w:p>
          <w:p w14:paraId="4AB07116"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Ondersteijn, M. (2014) ‘Klimaatadaptatie in Nederland voor het zoetwaterbeheer’.</w:t>
            </w:r>
          </w:p>
          <w:p w14:paraId="6DEF29EA"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Opdam, P. (2009) ‘Groen-blauwe netwerken in duurzame gebiedsontwikkeling’, pp. 1–50.</w:t>
            </w:r>
          </w:p>
          <w:p w14:paraId="0B27D672"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lang w:val="nl-NL"/>
              </w:rPr>
              <w:t xml:space="preserve">PBL (2017) </w:t>
            </w:r>
            <w:r w:rsidRPr="00AB5B6F">
              <w:rPr>
                <w:rFonts w:ascii="Tahoma" w:hAnsi="Tahoma" w:cs="Tahoma"/>
                <w:i/>
                <w:iCs/>
                <w:noProof/>
                <w:color w:val="808080" w:themeColor="background1" w:themeShade="80"/>
                <w:sz w:val="20"/>
                <w:szCs w:val="20"/>
                <w:lang w:val="nl-NL"/>
              </w:rPr>
              <w:t>Hoe dicht is Nederland bebouwd?</w:t>
            </w:r>
            <w:r w:rsidRPr="00AB5B6F">
              <w:rPr>
                <w:rFonts w:ascii="Tahoma" w:hAnsi="Tahoma" w:cs="Tahoma"/>
                <w:noProof/>
                <w:color w:val="808080" w:themeColor="background1" w:themeShade="80"/>
                <w:sz w:val="20"/>
                <w:szCs w:val="20"/>
                <w:lang w:val="nl-NL"/>
              </w:rPr>
              <w:t xml:space="preserve"> </w:t>
            </w:r>
            <w:r w:rsidRPr="00AB5B6F">
              <w:rPr>
                <w:rFonts w:ascii="Tahoma" w:hAnsi="Tahoma" w:cs="Tahoma"/>
                <w:noProof/>
                <w:color w:val="808080" w:themeColor="background1" w:themeShade="80"/>
                <w:sz w:val="20"/>
                <w:szCs w:val="20"/>
              </w:rPr>
              <w:t>Available at: https://www.pbl.nl/nieuws/2017/hoe-dicht-is-nederland-bebouwd (Accessed: 14 December 2020).</w:t>
            </w:r>
          </w:p>
          <w:p w14:paraId="125A7E34"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 xml:space="preserve">Pieterse-quirijns, I. </w:t>
            </w:r>
            <w:r w:rsidRPr="00AB5B6F">
              <w:rPr>
                <w:rFonts w:ascii="Tahoma" w:hAnsi="Tahoma" w:cs="Tahoma"/>
                <w:i/>
                <w:iCs/>
                <w:noProof/>
                <w:color w:val="808080" w:themeColor="background1" w:themeShade="80"/>
                <w:sz w:val="20"/>
                <w:szCs w:val="20"/>
                <w:lang w:val="nl-NL"/>
              </w:rPr>
              <w:t>et al.</w:t>
            </w:r>
            <w:r w:rsidRPr="00AB5B6F">
              <w:rPr>
                <w:rFonts w:ascii="Tahoma" w:hAnsi="Tahoma" w:cs="Tahoma"/>
                <w:noProof/>
                <w:color w:val="808080" w:themeColor="background1" w:themeShade="80"/>
                <w:sz w:val="20"/>
                <w:szCs w:val="20"/>
                <w:lang w:val="nl-NL"/>
              </w:rPr>
              <w:t xml:space="preserve"> (2012) ‘Duurzaam ontwerp van de aan- en afvoer van drinkwater’, pp. 37–39.</w:t>
            </w:r>
          </w:p>
          <w:p w14:paraId="34A83981"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rPr>
              <w:t xml:space="preserve">Pötz, H. (2016) </w:t>
            </w:r>
            <w:r w:rsidRPr="00AB5B6F">
              <w:rPr>
                <w:rFonts w:ascii="Tahoma" w:hAnsi="Tahoma" w:cs="Tahoma"/>
                <w:i/>
                <w:iCs/>
                <w:noProof/>
                <w:color w:val="808080" w:themeColor="background1" w:themeShade="80"/>
                <w:sz w:val="20"/>
                <w:szCs w:val="20"/>
              </w:rPr>
              <w:t>Green-blue grids: Manual for resilient cities</w:t>
            </w:r>
            <w:r w:rsidRPr="00AB5B6F">
              <w:rPr>
                <w:rFonts w:ascii="Tahoma" w:hAnsi="Tahoma" w:cs="Tahoma"/>
                <w:noProof/>
                <w:color w:val="808080" w:themeColor="background1" w:themeShade="80"/>
                <w:sz w:val="20"/>
                <w:szCs w:val="20"/>
              </w:rPr>
              <w:t xml:space="preserve">. revised ed. </w:t>
            </w:r>
            <w:r w:rsidRPr="00AB5B6F">
              <w:rPr>
                <w:rFonts w:ascii="Tahoma" w:hAnsi="Tahoma" w:cs="Tahoma"/>
                <w:noProof/>
                <w:color w:val="808080" w:themeColor="background1" w:themeShade="80"/>
                <w:sz w:val="20"/>
                <w:szCs w:val="20"/>
                <w:lang w:val="nl-NL"/>
              </w:rPr>
              <w:t>Delft: atelier GROENBLAUW.</w:t>
            </w:r>
          </w:p>
          <w:p w14:paraId="34B2CE93"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lang w:val="nl-NL"/>
              </w:rPr>
            </w:pPr>
            <w:r w:rsidRPr="00AB5B6F">
              <w:rPr>
                <w:rFonts w:ascii="Tahoma" w:hAnsi="Tahoma" w:cs="Tahoma"/>
                <w:noProof/>
                <w:color w:val="808080" w:themeColor="background1" w:themeShade="80"/>
                <w:sz w:val="20"/>
                <w:szCs w:val="20"/>
                <w:lang w:val="nl-NL"/>
              </w:rPr>
              <w:t>Remmelzwaal, A. and Vroon, J. (2000) ‘Veerkrachtige watersystemen?’, pp. 0–2.</w:t>
            </w:r>
          </w:p>
          <w:p w14:paraId="4AABA688"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van Schaick, J. and Klaasen, I. (2011) ‘The dutch layers approach to spatial planning and design: A fruitful planning tool or a temporary phenomenon?’, </w:t>
            </w:r>
            <w:r w:rsidRPr="00AB5B6F">
              <w:rPr>
                <w:rFonts w:ascii="Tahoma" w:hAnsi="Tahoma" w:cs="Tahoma"/>
                <w:i/>
                <w:iCs/>
                <w:noProof/>
                <w:color w:val="808080" w:themeColor="background1" w:themeShade="80"/>
                <w:sz w:val="20"/>
                <w:szCs w:val="20"/>
              </w:rPr>
              <w:t>European Planning Studies</w:t>
            </w:r>
            <w:r w:rsidRPr="00AB5B6F">
              <w:rPr>
                <w:rFonts w:ascii="Tahoma" w:hAnsi="Tahoma" w:cs="Tahoma"/>
                <w:noProof/>
                <w:color w:val="808080" w:themeColor="background1" w:themeShade="80"/>
                <w:sz w:val="20"/>
                <w:szCs w:val="20"/>
              </w:rPr>
              <w:t>, 19(10), pp. 1775–</w:t>
            </w:r>
            <w:r w:rsidRPr="00AB5B6F">
              <w:rPr>
                <w:rFonts w:ascii="Tahoma" w:hAnsi="Tahoma" w:cs="Tahoma"/>
                <w:noProof/>
                <w:color w:val="808080" w:themeColor="background1" w:themeShade="80"/>
                <w:sz w:val="20"/>
                <w:szCs w:val="20"/>
              </w:rPr>
              <w:lastRenderedPageBreak/>
              <w:t>1796. doi: 10.1080/09654313.2011.614387.</w:t>
            </w:r>
          </w:p>
          <w:p w14:paraId="36209409"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Sugano, K. and Lu, S. (2019) </w:t>
            </w:r>
            <w:r w:rsidRPr="00AB5B6F">
              <w:rPr>
                <w:rFonts w:ascii="Tahoma" w:hAnsi="Tahoma" w:cs="Tahoma"/>
                <w:i/>
                <w:iCs/>
                <w:noProof/>
                <w:color w:val="808080" w:themeColor="background1" w:themeShade="80"/>
                <w:sz w:val="20"/>
                <w:szCs w:val="20"/>
              </w:rPr>
              <w:t>Hybridity vs Closed City: A study about the impact of applying ‘Hybridity’ as a concept of understanding in designing a decentralized water circulation urban model called ‘Closed City’</w:t>
            </w:r>
            <w:r w:rsidRPr="00AB5B6F">
              <w:rPr>
                <w:rFonts w:ascii="Tahoma" w:hAnsi="Tahoma" w:cs="Tahoma"/>
                <w:noProof/>
                <w:color w:val="808080" w:themeColor="background1" w:themeShade="80"/>
                <w:sz w:val="20"/>
                <w:szCs w:val="20"/>
              </w:rPr>
              <w:t>. Final publ. Edited by F. L. Hooimeijer and K. Sugano. Delft: Delft University of Technology.</w:t>
            </w:r>
          </w:p>
          <w:p w14:paraId="1ADBF4F0"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Tenpierik, M. </w:t>
            </w:r>
            <w:r w:rsidRPr="00AB5B6F">
              <w:rPr>
                <w:rFonts w:ascii="Tahoma" w:hAnsi="Tahoma" w:cs="Tahoma"/>
                <w:i/>
                <w:iCs/>
                <w:noProof/>
                <w:color w:val="808080" w:themeColor="background1" w:themeShade="80"/>
                <w:sz w:val="20"/>
                <w:szCs w:val="20"/>
              </w:rPr>
              <w:t>et al.</w:t>
            </w:r>
            <w:r w:rsidRPr="00AB5B6F">
              <w:rPr>
                <w:rFonts w:ascii="Tahoma" w:hAnsi="Tahoma" w:cs="Tahoma"/>
                <w:noProof/>
                <w:color w:val="808080" w:themeColor="background1" w:themeShade="80"/>
                <w:sz w:val="20"/>
                <w:szCs w:val="20"/>
              </w:rPr>
              <w:t xml:space="preserve"> (2016) ‘Beyond Cities: Circulariteit in het watersysteem’, </w:t>
            </w:r>
            <w:r w:rsidRPr="00AB5B6F">
              <w:rPr>
                <w:rFonts w:ascii="Tahoma" w:hAnsi="Tahoma" w:cs="Tahoma"/>
                <w:i/>
                <w:iCs/>
                <w:noProof/>
                <w:color w:val="808080" w:themeColor="background1" w:themeShade="80"/>
                <w:sz w:val="20"/>
                <w:szCs w:val="20"/>
              </w:rPr>
              <w:t>TVVL Magazine</w:t>
            </w:r>
            <w:r w:rsidRPr="00AB5B6F">
              <w:rPr>
                <w:rFonts w:ascii="Tahoma" w:hAnsi="Tahoma" w:cs="Tahoma"/>
                <w:noProof/>
                <w:color w:val="808080" w:themeColor="background1" w:themeShade="80"/>
                <w:sz w:val="20"/>
                <w:szCs w:val="20"/>
              </w:rPr>
              <w:t>.</w:t>
            </w:r>
          </w:p>
          <w:p w14:paraId="03506299"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i/>
                <w:iCs/>
                <w:noProof/>
                <w:color w:val="808080" w:themeColor="background1" w:themeShade="80"/>
                <w:sz w:val="20"/>
                <w:szCs w:val="20"/>
              </w:rPr>
              <w:t>usgs.gov</w:t>
            </w:r>
            <w:r w:rsidRPr="00AB5B6F">
              <w:rPr>
                <w:rFonts w:ascii="Tahoma" w:hAnsi="Tahoma" w:cs="Tahoma"/>
                <w:noProof/>
                <w:color w:val="808080" w:themeColor="background1" w:themeShade="80"/>
                <w:sz w:val="20"/>
                <w:szCs w:val="20"/>
              </w:rPr>
              <w:t xml:space="preserve"> (no date). Available at: https://www.usgs.gov/special-topic/water-science-school/science/fundamentals-water-cycle?qt-science_center_objects=0#qt-science_center_objects (Accessed: 2 December 2020).</w:t>
            </w:r>
          </w:p>
          <w:p w14:paraId="3DE33F08"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lang w:val="nl-NL"/>
              </w:rPr>
              <w:t xml:space="preserve">Uytenhaak, R., Melet, E. and Mensink, J. (2008) </w:t>
            </w:r>
            <w:r w:rsidRPr="00AB5B6F">
              <w:rPr>
                <w:rFonts w:ascii="Tahoma" w:hAnsi="Tahoma" w:cs="Tahoma"/>
                <w:i/>
                <w:iCs/>
                <w:noProof/>
                <w:color w:val="808080" w:themeColor="background1" w:themeShade="80"/>
                <w:sz w:val="20"/>
                <w:szCs w:val="20"/>
                <w:lang w:val="nl-NL"/>
              </w:rPr>
              <w:t>Steden vol ruimte: Kwaliteiten van dichtheid</w:t>
            </w:r>
            <w:r w:rsidRPr="00AB5B6F">
              <w:rPr>
                <w:rFonts w:ascii="Tahoma" w:hAnsi="Tahoma" w:cs="Tahoma"/>
                <w:noProof/>
                <w:color w:val="808080" w:themeColor="background1" w:themeShade="80"/>
                <w:sz w:val="20"/>
                <w:szCs w:val="20"/>
                <w:lang w:val="nl-NL"/>
              </w:rPr>
              <w:t xml:space="preserve">. </w:t>
            </w:r>
            <w:r w:rsidRPr="00AB5B6F">
              <w:rPr>
                <w:rFonts w:ascii="Tahoma" w:hAnsi="Tahoma" w:cs="Tahoma"/>
                <w:noProof/>
                <w:color w:val="808080" w:themeColor="background1" w:themeShade="80"/>
                <w:sz w:val="20"/>
                <w:szCs w:val="20"/>
              </w:rPr>
              <w:t>Rotterdam: Uitgeverij 010.</w:t>
            </w:r>
          </w:p>
          <w:p w14:paraId="51F5D945"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rPr>
              <w:t xml:space="preserve">Vos, M. (2000) </w:t>
            </w:r>
            <w:r w:rsidRPr="00AB5B6F">
              <w:rPr>
                <w:rFonts w:ascii="Tahoma" w:hAnsi="Tahoma" w:cs="Tahoma"/>
                <w:i/>
                <w:iCs/>
                <w:noProof/>
                <w:color w:val="808080" w:themeColor="background1" w:themeShade="80"/>
                <w:sz w:val="20"/>
                <w:szCs w:val="20"/>
              </w:rPr>
              <w:t>Housing for the millions: John Habraken and the SAR (1960-2000)</w:t>
            </w:r>
            <w:r w:rsidRPr="00AB5B6F">
              <w:rPr>
                <w:rFonts w:ascii="Tahoma" w:hAnsi="Tahoma" w:cs="Tahoma"/>
                <w:noProof/>
                <w:color w:val="808080" w:themeColor="background1" w:themeShade="80"/>
                <w:sz w:val="20"/>
                <w:szCs w:val="20"/>
              </w:rPr>
              <w:t>. Rotterdam: NAi Uitgevers.</w:t>
            </w:r>
          </w:p>
          <w:p w14:paraId="5F9D01DC"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i/>
                <w:iCs/>
                <w:noProof/>
                <w:color w:val="808080" w:themeColor="background1" w:themeShade="80"/>
                <w:sz w:val="20"/>
                <w:szCs w:val="20"/>
              </w:rPr>
              <w:t>Waternet</w:t>
            </w:r>
            <w:r w:rsidRPr="00AB5B6F">
              <w:rPr>
                <w:rFonts w:ascii="Tahoma" w:hAnsi="Tahoma" w:cs="Tahoma"/>
                <w:noProof/>
                <w:color w:val="808080" w:themeColor="background1" w:themeShade="80"/>
                <w:sz w:val="20"/>
                <w:szCs w:val="20"/>
              </w:rPr>
              <w:t xml:space="preserve"> (no date). Available at: https://www.waternet.nl/en/our-water/the-water-cycle/ (Accessed: 2 December 2020).</w:t>
            </w:r>
          </w:p>
          <w:p w14:paraId="255D2DF0" w14:textId="77777777" w:rsidR="0069785E" w:rsidRPr="00AB5B6F" w:rsidRDefault="0069785E" w:rsidP="0069785E">
            <w:pPr>
              <w:widowControl w:val="0"/>
              <w:autoSpaceDE w:val="0"/>
              <w:autoSpaceDN w:val="0"/>
              <w:adjustRightInd w:val="0"/>
              <w:spacing w:after="240"/>
              <w:rPr>
                <w:rFonts w:ascii="Tahoma" w:hAnsi="Tahoma" w:cs="Tahoma"/>
                <w:noProof/>
                <w:color w:val="808080" w:themeColor="background1" w:themeShade="80"/>
                <w:sz w:val="20"/>
                <w:szCs w:val="20"/>
              </w:rPr>
            </w:pPr>
            <w:r w:rsidRPr="00AB5B6F">
              <w:rPr>
                <w:rFonts w:ascii="Tahoma" w:hAnsi="Tahoma" w:cs="Tahoma"/>
                <w:noProof/>
                <w:color w:val="808080" w:themeColor="background1" w:themeShade="80"/>
                <w:sz w:val="20"/>
                <w:szCs w:val="20"/>
                <w:lang w:val="nl-NL"/>
              </w:rPr>
              <w:t xml:space="preserve">van der Werf, F. (1993) </w:t>
            </w:r>
            <w:r w:rsidRPr="00AB5B6F">
              <w:rPr>
                <w:rFonts w:ascii="Tahoma" w:hAnsi="Tahoma" w:cs="Tahoma"/>
                <w:i/>
                <w:iCs/>
                <w:noProof/>
                <w:color w:val="808080" w:themeColor="background1" w:themeShade="80"/>
                <w:sz w:val="20"/>
                <w:szCs w:val="20"/>
                <w:lang w:val="nl-NL"/>
              </w:rPr>
              <w:t>Open Ontwerpen</w:t>
            </w:r>
            <w:r w:rsidRPr="00AB5B6F">
              <w:rPr>
                <w:rFonts w:ascii="Tahoma" w:hAnsi="Tahoma" w:cs="Tahoma"/>
                <w:noProof/>
                <w:color w:val="808080" w:themeColor="background1" w:themeShade="80"/>
                <w:sz w:val="20"/>
                <w:szCs w:val="20"/>
                <w:lang w:val="nl-NL"/>
              </w:rPr>
              <w:t xml:space="preserve">. </w:t>
            </w:r>
            <w:r w:rsidRPr="00AB5B6F">
              <w:rPr>
                <w:rFonts w:ascii="Tahoma" w:hAnsi="Tahoma" w:cs="Tahoma"/>
                <w:noProof/>
                <w:color w:val="808080" w:themeColor="background1" w:themeShade="80"/>
                <w:sz w:val="20"/>
                <w:szCs w:val="20"/>
              </w:rPr>
              <w:t>Rotterdam: Uitgeverij 010.</w:t>
            </w:r>
          </w:p>
          <w:p w14:paraId="02D71E69" w14:textId="6CFAAE2E" w:rsidR="00C201A0" w:rsidRPr="0069785E" w:rsidRDefault="0069785E" w:rsidP="0069785E">
            <w:pPr>
              <w:autoSpaceDE w:val="0"/>
              <w:autoSpaceDN w:val="0"/>
              <w:adjustRightInd w:val="0"/>
              <w:spacing w:after="0" w:line="240" w:lineRule="auto"/>
              <w:rPr>
                <w:rFonts w:ascii="Tahoma" w:eastAsia="Times New Roman" w:hAnsi="Tahoma" w:cs="Tahoma"/>
                <w:sz w:val="20"/>
                <w:szCs w:val="20"/>
                <w:lang w:eastAsia="nl-NL"/>
              </w:rPr>
            </w:pPr>
            <w:r w:rsidRPr="00AB5B6F">
              <w:rPr>
                <w:rFonts w:ascii="Tahoma" w:hAnsi="Tahoma" w:cs="Tahoma"/>
                <w:color w:val="808080" w:themeColor="background1" w:themeShade="80"/>
                <w:sz w:val="20"/>
                <w:szCs w:val="20"/>
                <w:lang w:val="en-GB"/>
              </w:rPr>
              <w:fldChar w:fldCharType="end"/>
            </w:r>
          </w:p>
        </w:tc>
      </w:tr>
      <w:tr w:rsidR="00C201A0" w:rsidRPr="00BE149C" w14:paraId="4DB73ADD" w14:textId="77777777" w:rsidTr="00BE149C">
        <w:tc>
          <w:tcPr>
            <w:tcW w:w="9328" w:type="dxa"/>
            <w:tcBorders>
              <w:top w:val="single" w:sz="4" w:space="0" w:color="auto"/>
              <w:left w:val="single" w:sz="4" w:space="0" w:color="auto"/>
              <w:bottom w:val="single" w:sz="4" w:space="0" w:color="FFFFFF"/>
              <w:right w:val="single" w:sz="4" w:space="0" w:color="auto"/>
            </w:tcBorders>
            <w:shd w:val="clear" w:color="auto" w:fill="F2F2F2" w:themeFill="background1" w:themeFillShade="F2"/>
            <w:hideMark/>
          </w:tcPr>
          <w:p w14:paraId="1CA053B0" w14:textId="77777777" w:rsidR="00C201A0" w:rsidRPr="00BE149C" w:rsidRDefault="00C201A0" w:rsidP="00BE149C">
            <w:pPr>
              <w:autoSpaceDE w:val="0"/>
              <w:autoSpaceDN w:val="0"/>
              <w:adjustRightInd w:val="0"/>
              <w:spacing w:after="0" w:line="240" w:lineRule="auto"/>
              <w:rPr>
                <w:rFonts w:ascii="Tahoma" w:eastAsia="Times New Roman" w:hAnsi="Tahoma" w:cs="Tahoma"/>
                <w:b/>
                <w:bCs/>
                <w:color w:val="000080"/>
                <w:sz w:val="28"/>
                <w:szCs w:val="28"/>
                <w:lang w:eastAsia="nl-NL"/>
              </w:rPr>
            </w:pPr>
            <w:r w:rsidRPr="00BE149C">
              <w:rPr>
                <w:rFonts w:ascii="Tahoma" w:eastAsia="MS Mincho" w:hAnsi="Tahoma" w:cs="Tahoma"/>
                <w:b/>
                <w:bCs/>
                <w:sz w:val="28"/>
                <w:szCs w:val="28"/>
                <w:lang w:eastAsia="ja-JP"/>
              </w:rPr>
              <w:lastRenderedPageBreak/>
              <w:t>Reflection</w:t>
            </w:r>
          </w:p>
        </w:tc>
      </w:tr>
      <w:tr w:rsidR="00C201A0" w:rsidRPr="00BE149C" w14:paraId="6570B173" w14:textId="77777777" w:rsidTr="008639C1">
        <w:tc>
          <w:tcPr>
            <w:tcW w:w="9328" w:type="dxa"/>
            <w:tcBorders>
              <w:top w:val="single" w:sz="4" w:space="0" w:color="000000"/>
              <w:left w:val="single" w:sz="4" w:space="0" w:color="auto"/>
              <w:bottom w:val="single" w:sz="4" w:space="0" w:color="auto"/>
              <w:right w:val="single" w:sz="4" w:space="0" w:color="auto"/>
            </w:tcBorders>
          </w:tcPr>
          <w:p w14:paraId="5C9976A6" w14:textId="77777777" w:rsidR="00FB2502" w:rsidRPr="00AB5B6F" w:rsidRDefault="00FB2502" w:rsidP="00B3395B">
            <w:pPr>
              <w:spacing w:after="0" w:line="240" w:lineRule="auto"/>
              <w:rPr>
                <w:rFonts w:ascii="Tahoma" w:eastAsia="Times New Roman" w:hAnsi="Tahoma" w:cs="Times New Roman"/>
                <w:color w:val="808080" w:themeColor="background1" w:themeShade="80"/>
                <w:sz w:val="24"/>
                <w:szCs w:val="24"/>
                <w:lang w:val="en-GB" w:eastAsia="en-US"/>
              </w:rPr>
            </w:pPr>
          </w:p>
          <w:p w14:paraId="42F10CAF" w14:textId="7DDE84CC" w:rsidR="00FB2502" w:rsidRPr="00AB5B6F" w:rsidRDefault="00FB2502" w:rsidP="00B3395B">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Relation</w:t>
            </w:r>
          </w:p>
          <w:p w14:paraId="774C8A74" w14:textId="598E4B71" w:rsidR="00B3395B" w:rsidRPr="00AB5B6F" w:rsidRDefault="00B3395B" w:rsidP="00B3395B">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 xml:space="preserve">Due to strong urban densification currently happening worldwide, the implementation of the water cycle in the built environment is at risk. There exists </w:t>
            </w:r>
            <w:proofErr w:type="gramStart"/>
            <w:r w:rsidRPr="00AB5B6F">
              <w:rPr>
                <w:rFonts w:ascii="Tahoma" w:eastAsia="Times New Roman" w:hAnsi="Tahoma" w:cs="Times New Roman"/>
                <w:color w:val="808080" w:themeColor="background1" w:themeShade="80"/>
                <w:sz w:val="24"/>
                <w:szCs w:val="24"/>
                <w:lang w:val="en-GB" w:eastAsia="en-US"/>
              </w:rPr>
              <w:t>an</w:t>
            </w:r>
            <w:proofErr w:type="gramEnd"/>
            <w:r w:rsidRPr="00AB5B6F">
              <w:rPr>
                <w:rFonts w:ascii="Tahoma" w:eastAsia="Times New Roman" w:hAnsi="Tahoma" w:cs="Times New Roman"/>
                <w:color w:val="808080" w:themeColor="background1" w:themeShade="80"/>
                <w:sz w:val="24"/>
                <w:szCs w:val="24"/>
                <w:lang w:val="en-GB" w:eastAsia="en-US"/>
              </w:rPr>
              <w:t xml:space="preserve"> ubiquitous misconception of creating a high density neighbourhood while simultaneously achieving nature inclusive public space. The usage of water within the built environment is evident, but needs to be improved drastically in order to contribute to these challenges. In relation to the technical nature of the graduation studio it is the objective to strive for a net positive water cycle in the built environment. An attempt to incorporate the water cycle to create qualitative nature inclusive public spaces within the ‘open building’ concept to change and renew the relationship of residential neighbourhoods with their environment. This project strives to bring back the balance between liveability and socio-political, environmental and economic behavioural patterns within the city.</w:t>
            </w:r>
            <w:r w:rsidR="00FB2502" w:rsidRPr="00AB5B6F">
              <w:rPr>
                <w:rFonts w:ascii="Tahoma" w:eastAsia="Times New Roman" w:hAnsi="Tahoma" w:cs="Times New Roman"/>
                <w:color w:val="808080" w:themeColor="background1" w:themeShade="80"/>
                <w:sz w:val="24"/>
                <w:szCs w:val="24"/>
                <w:lang w:val="en-GB" w:eastAsia="en-US"/>
              </w:rPr>
              <w:t xml:space="preserve"> The interrelation between a small neighbourhood and architecture as built form will be of central importance.</w:t>
            </w:r>
          </w:p>
          <w:p w14:paraId="2948792A" w14:textId="77777777" w:rsidR="00B3395B" w:rsidRPr="00AB5B6F" w:rsidRDefault="00B3395B" w:rsidP="00B3395B">
            <w:pPr>
              <w:spacing w:after="0" w:line="240" w:lineRule="auto"/>
              <w:rPr>
                <w:rFonts w:ascii="Tahoma" w:eastAsia="Times New Roman" w:hAnsi="Tahoma" w:cs="Times New Roman"/>
                <w:color w:val="808080" w:themeColor="background1" w:themeShade="80"/>
                <w:sz w:val="24"/>
                <w:szCs w:val="24"/>
                <w:lang w:val="en-GB" w:eastAsia="en-US"/>
              </w:rPr>
            </w:pPr>
          </w:p>
          <w:p w14:paraId="2DE32DE2" w14:textId="777B8AF2" w:rsidR="00FB2502"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Relevance</w:t>
            </w:r>
          </w:p>
          <w:p w14:paraId="789EF283" w14:textId="77777777" w:rsidR="00FB2502"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 xml:space="preserve">The increasing exposure of cities to the effects of climate change are a major part of today’s architectural discourse. An increase in precipitation, flood risk and land subsidence within the contexts of Amsterdam is measured. Simultaneously, increasing temperatures result in the dehydration of soil and the urban heat island effect. Together with environmental challenges, the Netherlands is also dealing with a housing shortage and an urgent need for affordable housing solutions in order to build 1 million homes before 2035. Evidently, the need for housing also applies to the </w:t>
            </w:r>
            <w:r w:rsidRPr="00AB5B6F">
              <w:rPr>
                <w:rFonts w:ascii="Tahoma" w:eastAsia="Times New Roman" w:hAnsi="Tahoma" w:cs="Times New Roman"/>
                <w:color w:val="808080" w:themeColor="background1" w:themeShade="80"/>
                <w:sz w:val="24"/>
                <w:szCs w:val="24"/>
                <w:lang w:val="en-GB" w:eastAsia="en-US"/>
              </w:rPr>
              <w:lastRenderedPageBreak/>
              <w:t>city of Amsterdam, given that it is the biggest city in the Netherlands and currently very popular among a variety of people. In order to achieve a sustainable addition to the housing stock, buildings and neighbourhoods need to be resilient and designed for change and diversity to be able to withstand the societal, environmental and economic challenges of today. Regarding the plans of the municipality of Amsterdam for the Western harbour area, this graduation project seeks to respond to these challenges by finding and exercising design interventions within this area. Combining the concept of ‘Open Building’ with the optimisation of the water cycle, a new resilient neighbourhood is sought after in order to complement each other towards an inclusive, affordable, and resilient healthy living environment. Summarised it addresses:</w:t>
            </w:r>
          </w:p>
          <w:p w14:paraId="43CE1816" w14:textId="77777777" w:rsidR="00FB2502"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br/>
              <w:t>Societal:</w:t>
            </w:r>
          </w:p>
          <w:p w14:paraId="11CC3C7B" w14:textId="77777777" w:rsidR="00FB2502"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Climate change</w:t>
            </w:r>
          </w:p>
          <w:p w14:paraId="7E06BAEA" w14:textId="77777777" w:rsidR="00FB2502"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Current housing shortages</w:t>
            </w:r>
          </w:p>
          <w:p w14:paraId="6FC6E86C" w14:textId="77777777" w:rsidR="00FB2502"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Different scales</w:t>
            </w:r>
          </w:p>
          <w:p w14:paraId="0C429E05" w14:textId="77777777" w:rsidR="00FB2502"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Contributes to future proof healthy living spaces</w:t>
            </w:r>
          </w:p>
          <w:p w14:paraId="35067F5E" w14:textId="77777777" w:rsidR="00FB2502"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Connects liveability, socio-political, environmental and economic problems of Amsterdam to broader context</w:t>
            </w:r>
          </w:p>
          <w:p w14:paraId="2312DCEB" w14:textId="77777777" w:rsidR="00FB2502"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p>
          <w:p w14:paraId="301DD0DD" w14:textId="77777777" w:rsidR="00FB2502"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Scientific:</w:t>
            </w:r>
          </w:p>
          <w:p w14:paraId="0D578733" w14:textId="77777777" w:rsidR="000E22F5"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Various studies have been carried out and published on the water</w:t>
            </w:r>
            <w:r w:rsidR="000E22F5" w:rsidRPr="00AB5B6F">
              <w:rPr>
                <w:rFonts w:ascii="Tahoma" w:eastAsia="Times New Roman" w:hAnsi="Tahoma" w:cs="Times New Roman"/>
                <w:color w:val="808080" w:themeColor="background1" w:themeShade="80"/>
                <w:sz w:val="24"/>
                <w:szCs w:val="24"/>
                <w:lang w:val="en-GB" w:eastAsia="en-US"/>
              </w:rPr>
              <w:t xml:space="preserve"> </w:t>
            </w:r>
            <w:r w:rsidRPr="00AB5B6F">
              <w:rPr>
                <w:rFonts w:ascii="Tahoma" w:eastAsia="Times New Roman" w:hAnsi="Tahoma" w:cs="Times New Roman"/>
                <w:color w:val="808080" w:themeColor="background1" w:themeShade="80"/>
                <w:sz w:val="24"/>
                <w:szCs w:val="24"/>
                <w:lang w:val="en-GB" w:eastAsia="en-US"/>
              </w:rPr>
              <w:t xml:space="preserve">cycle as well as on open building. </w:t>
            </w:r>
          </w:p>
          <w:p w14:paraId="472A1771" w14:textId="77777777" w:rsidR="000E22F5"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 xml:space="preserve">To my knowledge however, none have been studying the possibility of combining these topics. </w:t>
            </w:r>
          </w:p>
          <w:p w14:paraId="1A96EEA0" w14:textId="71EA5E21" w:rsidR="00FB2502"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Research will contribute to future developments related to water circularity and open building.</w:t>
            </w:r>
          </w:p>
          <w:p w14:paraId="4B38C726" w14:textId="77777777" w:rsidR="00FB2502"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p>
          <w:p w14:paraId="1AC7D703" w14:textId="52B35A50" w:rsidR="00FB2502"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proofErr w:type="spellStart"/>
            <w:r w:rsidRPr="00AB5B6F">
              <w:rPr>
                <w:rFonts w:ascii="Tahoma" w:eastAsia="Times New Roman" w:hAnsi="Tahoma" w:cs="Times New Roman"/>
                <w:color w:val="808080" w:themeColor="background1" w:themeShade="80"/>
                <w:sz w:val="24"/>
                <w:szCs w:val="24"/>
                <w:lang w:val="en-GB" w:eastAsia="en-US"/>
              </w:rPr>
              <w:t>Pr</w:t>
            </w:r>
            <w:r w:rsidR="000E22F5" w:rsidRPr="00AB5B6F">
              <w:rPr>
                <w:rFonts w:ascii="Tahoma" w:eastAsia="Times New Roman" w:hAnsi="Tahoma" w:cs="Times New Roman"/>
                <w:color w:val="808080" w:themeColor="background1" w:themeShade="80"/>
                <w:sz w:val="24"/>
                <w:szCs w:val="24"/>
                <w:lang w:val="en-GB" w:eastAsia="en-US"/>
              </w:rPr>
              <w:t>ofessonial</w:t>
            </w:r>
            <w:proofErr w:type="spellEnd"/>
            <w:r w:rsidRPr="00AB5B6F">
              <w:rPr>
                <w:rFonts w:ascii="Tahoma" w:eastAsia="Times New Roman" w:hAnsi="Tahoma" w:cs="Times New Roman"/>
                <w:color w:val="808080" w:themeColor="background1" w:themeShade="80"/>
                <w:sz w:val="24"/>
                <w:szCs w:val="24"/>
                <w:lang w:val="en-GB" w:eastAsia="en-US"/>
              </w:rPr>
              <w:t>:</w:t>
            </w:r>
          </w:p>
          <w:p w14:paraId="7C8F754F" w14:textId="77777777" w:rsidR="000E22F5" w:rsidRPr="00AB5B6F" w:rsidRDefault="00FB2502"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Providing insight in the challenges and opportunities</w:t>
            </w:r>
            <w:r w:rsidR="000E22F5" w:rsidRPr="00AB5B6F">
              <w:rPr>
                <w:rFonts w:ascii="Tahoma" w:eastAsia="Times New Roman" w:hAnsi="Tahoma" w:cs="Times New Roman"/>
                <w:color w:val="808080" w:themeColor="background1" w:themeShade="80"/>
                <w:sz w:val="24"/>
                <w:szCs w:val="24"/>
                <w:lang w:val="en-GB" w:eastAsia="en-US"/>
              </w:rPr>
              <w:t xml:space="preserve"> of water circularity and the built environment. </w:t>
            </w:r>
          </w:p>
          <w:p w14:paraId="2111AC4B" w14:textId="77777777" w:rsidR="000E22F5" w:rsidRPr="00AB5B6F" w:rsidRDefault="000E22F5" w:rsidP="00FB2502">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 xml:space="preserve">Providing possibilities for future developments related to water circularity and open building. </w:t>
            </w:r>
          </w:p>
          <w:p w14:paraId="318C10E3" w14:textId="459C8814" w:rsidR="00C201A0" w:rsidRPr="00AB5B6F" w:rsidRDefault="000E22F5" w:rsidP="000E22F5">
            <w:pPr>
              <w:spacing w:after="0" w:line="240" w:lineRule="auto"/>
              <w:rPr>
                <w:rFonts w:ascii="Tahoma" w:eastAsia="Times New Roman" w:hAnsi="Tahoma" w:cs="Times New Roman"/>
                <w:color w:val="808080" w:themeColor="background1" w:themeShade="80"/>
                <w:sz w:val="24"/>
                <w:szCs w:val="24"/>
                <w:lang w:val="en-GB" w:eastAsia="en-US"/>
              </w:rPr>
            </w:pPr>
            <w:r w:rsidRPr="00AB5B6F">
              <w:rPr>
                <w:rFonts w:ascii="Tahoma" w:eastAsia="Times New Roman" w:hAnsi="Tahoma" w:cs="Times New Roman"/>
                <w:color w:val="808080" w:themeColor="background1" w:themeShade="80"/>
                <w:sz w:val="24"/>
                <w:szCs w:val="24"/>
                <w:lang w:val="en-GB" w:eastAsia="en-US"/>
              </w:rPr>
              <w:t>Determining</w:t>
            </w:r>
            <w:r w:rsidR="00FB2502" w:rsidRPr="00AB5B6F">
              <w:rPr>
                <w:rFonts w:ascii="Tahoma" w:eastAsia="Times New Roman" w:hAnsi="Tahoma" w:cs="Times New Roman"/>
                <w:color w:val="808080" w:themeColor="background1" w:themeShade="80"/>
                <w:sz w:val="24"/>
                <w:szCs w:val="24"/>
                <w:lang w:val="en-GB" w:eastAsia="en-US"/>
              </w:rPr>
              <w:t xml:space="preserve"> </w:t>
            </w:r>
            <w:r w:rsidRPr="00AB5B6F">
              <w:rPr>
                <w:rFonts w:ascii="Tahoma" w:eastAsia="Times New Roman" w:hAnsi="Tahoma" w:cs="Times New Roman"/>
                <w:color w:val="808080" w:themeColor="background1" w:themeShade="80"/>
                <w:sz w:val="24"/>
                <w:szCs w:val="24"/>
                <w:lang w:val="en-GB" w:eastAsia="en-US"/>
              </w:rPr>
              <w:t>a ‘blueprint’ for implementing outcome of research into the built environment.</w:t>
            </w:r>
          </w:p>
        </w:tc>
      </w:tr>
    </w:tbl>
    <w:p w14:paraId="2F547294" w14:textId="77777777" w:rsidR="00C201A0" w:rsidRPr="00A824C0" w:rsidRDefault="00C201A0" w:rsidP="00C201A0">
      <w:pPr>
        <w:rPr>
          <w:lang w:val="en-GB"/>
        </w:rPr>
      </w:pPr>
    </w:p>
    <w:p w14:paraId="55BC5D86" w14:textId="77777777" w:rsidR="00435214" w:rsidRDefault="00435214">
      <w:bookmarkStart w:id="0" w:name="_GoBack"/>
      <w:bookmarkEnd w:id="0"/>
    </w:p>
    <w:sectPr w:rsidR="00435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371E3"/>
    <w:multiLevelType w:val="hybridMultilevel"/>
    <w:tmpl w:val="BEF0A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A0"/>
    <w:rsid w:val="0005505B"/>
    <w:rsid w:val="000E22F5"/>
    <w:rsid w:val="001608A2"/>
    <w:rsid w:val="0016572B"/>
    <w:rsid w:val="001B7AE7"/>
    <w:rsid w:val="0020643E"/>
    <w:rsid w:val="002535E0"/>
    <w:rsid w:val="00377175"/>
    <w:rsid w:val="00431E62"/>
    <w:rsid w:val="00435214"/>
    <w:rsid w:val="0047281B"/>
    <w:rsid w:val="00514D50"/>
    <w:rsid w:val="00583A9B"/>
    <w:rsid w:val="00593315"/>
    <w:rsid w:val="0059395B"/>
    <w:rsid w:val="00603A68"/>
    <w:rsid w:val="00635E0B"/>
    <w:rsid w:val="006653E7"/>
    <w:rsid w:val="0069785E"/>
    <w:rsid w:val="006C533C"/>
    <w:rsid w:val="006E4DCA"/>
    <w:rsid w:val="006F4FA1"/>
    <w:rsid w:val="00725294"/>
    <w:rsid w:val="007665C8"/>
    <w:rsid w:val="007E16FB"/>
    <w:rsid w:val="007F56C9"/>
    <w:rsid w:val="008639C1"/>
    <w:rsid w:val="00A405CA"/>
    <w:rsid w:val="00AB5B6F"/>
    <w:rsid w:val="00AC1A57"/>
    <w:rsid w:val="00B152F6"/>
    <w:rsid w:val="00B26BEF"/>
    <w:rsid w:val="00B3395B"/>
    <w:rsid w:val="00BE149C"/>
    <w:rsid w:val="00C201A0"/>
    <w:rsid w:val="00CE2695"/>
    <w:rsid w:val="00D9382C"/>
    <w:rsid w:val="00E54DB1"/>
    <w:rsid w:val="00E711A8"/>
    <w:rsid w:val="00E81F7A"/>
    <w:rsid w:val="00EB4155"/>
    <w:rsid w:val="00F538E3"/>
    <w:rsid w:val="00FB2502"/>
    <w:rsid w:val="00FF71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C5F2"/>
  <w15:docId w15:val="{B6FF612A-BD2B-431C-832F-9580ECF6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1A0"/>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49C"/>
    <w:pPr>
      <w:spacing w:after="0" w:line="240" w:lineRule="auto"/>
    </w:pPr>
    <w:rPr>
      <w:rFonts w:eastAsiaTheme="minorEastAsia"/>
      <w:lang w:val="en-US" w:eastAsia="zh-CN"/>
    </w:rPr>
  </w:style>
  <w:style w:type="character" w:styleId="Hyperlink">
    <w:name w:val="Hyperlink"/>
    <w:basedOn w:val="DefaultParagraphFont"/>
    <w:uiPriority w:val="99"/>
    <w:unhideWhenUsed/>
    <w:rsid w:val="00A405CA"/>
    <w:rPr>
      <w:color w:val="0000FF" w:themeColor="hyperlink"/>
      <w:u w:val="single"/>
    </w:rPr>
  </w:style>
  <w:style w:type="paragraph" w:customStyle="1" w:styleId="BodyTextDOCUMENT">
    <w:name w:val="Body Text+ (DOCUMENT)"/>
    <w:basedOn w:val="Normal"/>
    <w:uiPriority w:val="99"/>
    <w:rsid w:val="00AC1A57"/>
    <w:pPr>
      <w:autoSpaceDE w:val="0"/>
      <w:autoSpaceDN w:val="0"/>
      <w:adjustRightInd w:val="0"/>
      <w:spacing w:after="0" w:line="288" w:lineRule="auto"/>
      <w:textAlignment w:val="center"/>
    </w:pPr>
    <w:rPr>
      <w:rFonts w:ascii="Helvetica" w:eastAsiaTheme="minorHAnsi" w:hAnsi="Helvetica" w:cs="Helvetic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amencommissie-BK@tudelft.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Graduation Plan</vt:lpstr>
    </vt:vector>
  </TitlesOfParts>
  <Company>TU Delft</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Plan</dc:title>
  <dc:creator>Sylvia Vermeulen</dc:creator>
  <cp:lastModifiedBy>Microsoft Office User</cp:lastModifiedBy>
  <cp:revision>2</cp:revision>
  <dcterms:created xsi:type="dcterms:W3CDTF">2021-01-02T10:31:00Z</dcterms:created>
  <dcterms:modified xsi:type="dcterms:W3CDTF">2021-01-02T10:31:00Z</dcterms:modified>
</cp:coreProperties>
</file>